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75D" w:rsidRDefault="00D8275D">
      <w:pPr>
        <w:spacing w:line="600" w:lineRule="exact"/>
        <w:jc w:val="center"/>
        <w:rPr>
          <w:rFonts w:ascii="Times New Roman" w:eastAsia="方正小标宋简体" w:hAnsi="Times New Roman" w:cs="Times New Roman"/>
          <w:bCs/>
          <w:spacing w:val="4"/>
          <w:kern w:val="36"/>
          <w:sz w:val="40"/>
          <w:szCs w:val="40"/>
        </w:rPr>
      </w:pPr>
    </w:p>
    <w:p w:rsidR="00D8275D" w:rsidRDefault="00D8275D">
      <w:pPr>
        <w:spacing w:line="600" w:lineRule="exact"/>
        <w:jc w:val="center"/>
        <w:rPr>
          <w:rFonts w:ascii="Times New Roman" w:eastAsia="方正小标宋简体" w:hAnsi="Times New Roman" w:cs="Times New Roman"/>
          <w:bCs/>
          <w:spacing w:val="4"/>
          <w:kern w:val="36"/>
          <w:sz w:val="40"/>
          <w:szCs w:val="40"/>
        </w:rPr>
      </w:pPr>
      <w:r>
        <w:rPr>
          <w:rFonts w:ascii="Times New Roman" w:eastAsia="方正小标宋简体" w:hAnsi="Times New Roman" w:cs="Times New Roman" w:hint="eastAsia"/>
          <w:bCs/>
          <w:spacing w:val="4"/>
          <w:kern w:val="36"/>
          <w:sz w:val="40"/>
          <w:szCs w:val="40"/>
        </w:rPr>
        <w:t>安徽省高校思想政治工作领军人才和中青年骨干队伍建设项目管理办法（试行）</w:t>
      </w:r>
    </w:p>
    <w:p w:rsidR="00D8275D" w:rsidRDefault="00D8275D">
      <w:pPr>
        <w:spacing w:line="600" w:lineRule="exact"/>
        <w:jc w:val="center"/>
        <w:rPr>
          <w:rFonts w:ascii="Times New Roman" w:eastAsia="方正小标宋简体" w:hAnsi="Times New Roman" w:cs="Times New Roman"/>
          <w:bCs/>
          <w:spacing w:val="4"/>
          <w:kern w:val="36"/>
          <w:sz w:val="40"/>
          <w:szCs w:val="40"/>
        </w:rPr>
      </w:pPr>
    </w:p>
    <w:p w:rsidR="00D8275D" w:rsidRDefault="00D8275D">
      <w:pPr>
        <w:pStyle w:val="1"/>
        <w:spacing w:line="560" w:lineRule="exact"/>
        <w:ind w:firstLineChars="0" w:firstLine="0"/>
        <w:jc w:val="center"/>
        <w:rPr>
          <w:rFonts w:ascii="方正黑体_GBK" w:eastAsia="方正黑体_GBK" w:hAnsi="Times New Roman" w:cs="Times New Roman"/>
          <w:bCs/>
          <w:sz w:val="32"/>
          <w:szCs w:val="32"/>
        </w:rPr>
      </w:pPr>
      <w:r>
        <w:rPr>
          <w:rFonts w:ascii="方正黑体_GBK" w:eastAsia="方正黑体_GBK" w:hAnsi="Times New Roman" w:cs="Times New Roman" w:hint="eastAsia"/>
          <w:bCs/>
          <w:sz w:val="32"/>
          <w:szCs w:val="32"/>
        </w:rPr>
        <w:t>第一章</w:t>
      </w:r>
      <w:r>
        <w:rPr>
          <w:rFonts w:ascii="方正黑体_GBK" w:eastAsia="方正黑体_GBK" w:hAnsi="Times New Roman" w:cs="Times New Roman"/>
          <w:bCs/>
          <w:sz w:val="32"/>
          <w:szCs w:val="32"/>
        </w:rPr>
        <w:t xml:space="preserve">  </w:t>
      </w:r>
      <w:r>
        <w:rPr>
          <w:rFonts w:ascii="方正黑体_GBK" w:eastAsia="方正黑体_GBK" w:hAnsi="Times New Roman" w:cs="Times New Roman" w:hint="eastAsia"/>
          <w:bCs/>
          <w:sz w:val="32"/>
          <w:szCs w:val="32"/>
        </w:rPr>
        <w:t>总则</w:t>
      </w:r>
    </w:p>
    <w:p w:rsidR="00D8275D" w:rsidRDefault="00D8275D" w:rsidP="003567D3">
      <w:pPr>
        <w:spacing w:line="560" w:lineRule="exact"/>
        <w:ind w:firstLineChars="200"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第一条</w:t>
      </w:r>
      <w:r>
        <w:rPr>
          <w:rFonts w:ascii="方正仿宋_GBK" w:eastAsia="方正仿宋_GBK" w:hAnsi="Times New Roman" w:cs="Times New Roman"/>
          <w:sz w:val="32"/>
          <w:szCs w:val="32"/>
        </w:rPr>
        <w:t xml:space="preserve">  </w:t>
      </w:r>
      <w:r>
        <w:rPr>
          <w:rFonts w:ascii="方正仿宋_GBK" w:eastAsia="方正仿宋_GBK" w:hAnsi="Times New Roman" w:cs="Times New Roman" w:hint="eastAsia"/>
          <w:sz w:val="32"/>
          <w:szCs w:val="32"/>
        </w:rPr>
        <w:t>为深入学习贯彻习近平新时代中国特色社会主义思想，进一步</w:t>
      </w:r>
      <w:r>
        <w:rPr>
          <w:rFonts w:ascii="方正仿宋_GBK" w:eastAsia="方正仿宋_GBK" w:hAnsi="Times New Roman" w:hint="eastAsia"/>
          <w:color w:val="000000"/>
          <w:sz w:val="32"/>
          <w:szCs w:val="32"/>
        </w:rPr>
        <w:t>贯彻落实</w:t>
      </w:r>
      <w:r>
        <w:rPr>
          <w:rFonts w:ascii="方正仿宋_GBK" w:eastAsia="方正仿宋_GBK" w:hAnsi="Times New Roman" w:cs="Times New Roman" w:hint="eastAsia"/>
          <w:sz w:val="32"/>
          <w:szCs w:val="32"/>
        </w:rPr>
        <w:t>教育大会、高校思想政治工作会议和学校思想政治理论课教师座谈会精神，切实加强高校思想政治工作队伍建设，努力提升队伍的素质能力和工作质量，着力培育</w:t>
      </w:r>
      <w:r>
        <w:rPr>
          <w:rFonts w:ascii="方正仿宋_GBK" w:eastAsia="方正仿宋_GBK" w:hAnsi="Times New Roman" w:hint="eastAsia"/>
          <w:color w:val="000000"/>
          <w:sz w:val="32"/>
          <w:szCs w:val="32"/>
        </w:rPr>
        <w:t>一批高校思想政治工作领军人才和中青年骨干力量</w:t>
      </w:r>
      <w:r>
        <w:rPr>
          <w:rFonts w:ascii="方正仿宋_GBK" w:eastAsia="方正仿宋_GBK" w:hAnsi="Times New Roman" w:cs="Times New Roman" w:hint="eastAsia"/>
          <w:sz w:val="32"/>
          <w:szCs w:val="32"/>
        </w:rPr>
        <w:t>，特设立“高校思想政治工作领军人才和中青年骨干队伍建设项目”。</w:t>
      </w:r>
    </w:p>
    <w:p w:rsidR="00D8275D" w:rsidRDefault="00D8275D" w:rsidP="003567D3">
      <w:pPr>
        <w:pStyle w:val="1"/>
        <w:spacing w:line="560" w:lineRule="exact"/>
        <w:ind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第二条</w:t>
      </w:r>
      <w:r>
        <w:rPr>
          <w:rFonts w:ascii="方正仿宋_GBK" w:eastAsia="方正仿宋_GBK" w:hAnsi="Times New Roman" w:cs="Times New Roman"/>
          <w:sz w:val="32"/>
          <w:szCs w:val="32"/>
        </w:rPr>
        <w:t xml:space="preserve">  </w:t>
      </w:r>
      <w:r>
        <w:rPr>
          <w:rFonts w:ascii="方正仿宋_GBK" w:eastAsia="方正仿宋_GBK" w:hAnsi="Times New Roman" w:cs="Times New Roman" w:hint="eastAsia"/>
          <w:sz w:val="32"/>
          <w:szCs w:val="32"/>
        </w:rPr>
        <w:t>为保证“高校思想政治工作领军人才和中青年骨干队伍建设项目”顺利实施，加强对高校思想政治工作领军人才和中青年骨干队伍的培养和管理，特制定本办法。</w:t>
      </w:r>
    </w:p>
    <w:p w:rsidR="00D8275D" w:rsidRDefault="00D8275D" w:rsidP="003567D3">
      <w:pPr>
        <w:pStyle w:val="1"/>
        <w:spacing w:line="560" w:lineRule="exact"/>
        <w:ind w:firstLine="31680"/>
        <w:rPr>
          <w:rFonts w:ascii="方正仿宋_GBK" w:eastAsia="方正仿宋_GBK" w:hAnsi="Times New Roman" w:cs="Times New Roman"/>
          <w:sz w:val="32"/>
          <w:szCs w:val="32"/>
        </w:rPr>
      </w:pPr>
    </w:p>
    <w:p w:rsidR="00D8275D" w:rsidRDefault="00D8275D">
      <w:pPr>
        <w:pStyle w:val="1"/>
        <w:spacing w:line="560" w:lineRule="exact"/>
        <w:ind w:firstLineChars="0" w:firstLine="0"/>
        <w:jc w:val="center"/>
        <w:rPr>
          <w:rFonts w:ascii="方正黑体_GBK" w:eastAsia="方正黑体_GBK" w:hAnsi="Times New Roman" w:cs="Times New Roman"/>
          <w:bCs/>
          <w:sz w:val="32"/>
          <w:szCs w:val="32"/>
        </w:rPr>
      </w:pPr>
      <w:r>
        <w:rPr>
          <w:rFonts w:ascii="方正黑体_GBK" w:eastAsia="方正黑体_GBK" w:hAnsi="Times New Roman" w:cs="Times New Roman" w:hint="eastAsia"/>
          <w:bCs/>
          <w:sz w:val="32"/>
          <w:szCs w:val="32"/>
        </w:rPr>
        <w:t>第二章</w:t>
      </w:r>
      <w:r>
        <w:rPr>
          <w:rFonts w:ascii="方正黑体_GBK" w:eastAsia="方正黑体_GBK" w:hAnsi="Times New Roman" w:cs="Times New Roman"/>
          <w:bCs/>
          <w:sz w:val="32"/>
          <w:szCs w:val="32"/>
        </w:rPr>
        <w:t xml:space="preserve">  </w:t>
      </w:r>
      <w:r>
        <w:rPr>
          <w:rFonts w:ascii="方正黑体_GBK" w:eastAsia="方正黑体_GBK" w:hAnsi="Times New Roman" w:cs="Times New Roman" w:hint="eastAsia"/>
          <w:bCs/>
          <w:sz w:val="32"/>
          <w:szCs w:val="32"/>
        </w:rPr>
        <w:t>支持范围</w:t>
      </w:r>
    </w:p>
    <w:p w:rsidR="00D8275D" w:rsidRDefault="00D8275D" w:rsidP="003567D3">
      <w:pPr>
        <w:pStyle w:val="1"/>
        <w:spacing w:line="560" w:lineRule="exact"/>
        <w:ind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第三条</w:t>
      </w:r>
      <w:r>
        <w:rPr>
          <w:rFonts w:ascii="方正仿宋_GBK" w:eastAsia="方正仿宋_GBK" w:hAnsi="Times New Roman" w:cs="Times New Roman"/>
          <w:sz w:val="32"/>
          <w:szCs w:val="32"/>
        </w:rPr>
        <w:t xml:space="preserve">  </w:t>
      </w:r>
      <w:r>
        <w:rPr>
          <w:rFonts w:ascii="方正仿宋_GBK" w:eastAsia="方正仿宋_GBK" w:hAnsi="Times New Roman" w:cs="Times New Roman" w:hint="eastAsia"/>
          <w:sz w:val="32"/>
          <w:szCs w:val="32"/>
        </w:rPr>
        <w:t>“高校思想政治工作领军人才和中青年骨干队伍建设项目”支持对象为高校思想政治工作队伍，具体包括高校思想政治理论课教师、党政干部和共青团干部、辅导员、班主任、宣传工作人员、心理健康教育教师、网络文化建设管理干部等人员。</w:t>
      </w:r>
    </w:p>
    <w:p w:rsidR="00D8275D" w:rsidRDefault="00D8275D" w:rsidP="003567D3">
      <w:pPr>
        <w:pStyle w:val="1"/>
        <w:spacing w:line="560" w:lineRule="exact"/>
        <w:ind w:firstLine="31680"/>
        <w:rPr>
          <w:rFonts w:ascii="方正仿宋_GBK" w:eastAsia="方正仿宋_GBK" w:hAnsi="Times New Roman" w:cs="Times New Roman"/>
          <w:bCs/>
          <w:sz w:val="32"/>
          <w:szCs w:val="32"/>
        </w:rPr>
      </w:pPr>
      <w:r>
        <w:rPr>
          <w:rFonts w:ascii="方正楷体_GBK" w:eastAsia="方正楷体_GBK" w:hAnsi="Times New Roman" w:cs="Times New Roman" w:hint="eastAsia"/>
          <w:b/>
          <w:sz w:val="32"/>
          <w:szCs w:val="32"/>
        </w:rPr>
        <w:t>第四条</w:t>
      </w:r>
      <w:r>
        <w:rPr>
          <w:rFonts w:ascii="方正仿宋_GBK" w:eastAsia="方正仿宋_GBK" w:hAnsi="Times New Roman" w:cs="Times New Roman"/>
          <w:b/>
          <w:bCs/>
          <w:sz w:val="32"/>
          <w:szCs w:val="32"/>
        </w:rPr>
        <w:t xml:space="preserve">  </w:t>
      </w:r>
      <w:r>
        <w:rPr>
          <w:rFonts w:ascii="方正仿宋_GBK" w:eastAsia="方正仿宋_GBK" w:hAnsi="Times New Roman" w:cs="Times New Roman" w:hint="eastAsia"/>
          <w:sz w:val="32"/>
          <w:szCs w:val="32"/>
        </w:rPr>
        <w:t>“高校思想政治工作领军人才和中青年骨干队伍建设项目”每年遴选</w:t>
      </w:r>
      <w:r>
        <w:rPr>
          <w:rFonts w:ascii="方正仿宋_GBK" w:eastAsia="方正仿宋_GBK" w:hAnsi="Times New Roman" w:cs="Times New Roman"/>
          <w:sz w:val="32"/>
          <w:szCs w:val="32"/>
        </w:rPr>
        <w:t>20</w:t>
      </w:r>
      <w:r>
        <w:rPr>
          <w:rFonts w:ascii="方正仿宋_GBK" w:eastAsia="方正仿宋_GBK" w:hAnsi="Times New Roman" w:cs="Times New Roman" w:hint="eastAsia"/>
          <w:sz w:val="32"/>
          <w:szCs w:val="32"/>
        </w:rPr>
        <w:t>名思想政治工作领军人才和</w:t>
      </w:r>
      <w:r>
        <w:rPr>
          <w:rFonts w:ascii="方正仿宋_GBK" w:eastAsia="方正仿宋_GBK" w:hAnsi="Times New Roman" w:cs="Times New Roman"/>
          <w:sz w:val="32"/>
          <w:szCs w:val="32"/>
        </w:rPr>
        <w:t>20</w:t>
      </w:r>
      <w:r>
        <w:rPr>
          <w:rFonts w:ascii="方正仿宋_GBK" w:eastAsia="方正仿宋_GBK" w:hAnsi="Times New Roman" w:cs="Times New Roman" w:hint="eastAsia"/>
          <w:sz w:val="32"/>
          <w:szCs w:val="32"/>
        </w:rPr>
        <w:t>名思想政治工作中青年骨干，给予立项支持，并委托其开展相关工作，支持期为</w:t>
      </w:r>
      <w:r>
        <w:rPr>
          <w:rFonts w:ascii="方正仿宋_GBK" w:eastAsia="方正仿宋_GBK" w:hAnsi="Times New Roman" w:cs="Times New Roman"/>
          <w:sz w:val="32"/>
          <w:szCs w:val="32"/>
        </w:rPr>
        <w:t>2</w:t>
      </w:r>
      <w:r>
        <w:rPr>
          <w:rFonts w:ascii="方正仿宋_GBK" w:eastAsia="方正仿宋_GBK" w:hAnsi="Times New Roman" w:cs="Times New Roman" w:hint="eastAsia"/>
          <w:sz w:val="32"/>
          <w:szCs w:val="32"/>
        </w:rPr>
        <w:t>年。</w:t>
      </w:r>
    </w:p>
    <w:p w:rsidR="00D8275D" w:rsidRDefault="00D8275D">
      <w:pPr>
        <w:pStyle w:val="1"/>
        <w:widowControl/>
        <w:shd w:val="clear" w:color="auto" w:fill="FFFFFF"/>
        <w:adjustRightInd w:val="0"/>
        <w:spacing w:line="560" w:lineRule="exact"/>
        <w:ind w:firstLineChars="0" w:firstLine="0"/>
        <w:jc w:val="center"/>
        <w:rPr>
          <w:rFonts w:ascii="方正仿宋_GBK" w:eastAsia="方正仿宋_GBK" w:hAnsi="Times New Roman" w:cs="Times New Roman"/>
          <w:bCs/>
          <w:sz w:val="32"/>
          <w:szCs w:val="32"/>
        </w:rPr>
      </w:pPr>
    </w:p>
    <w:p w:rsidR="00D8275D" w:rsidRDefault="00D8275D">
      <w:pPr>
        <w:pStyle w:val="1"/>
        <w:spacing w:line="560" w:lineRule="exact"/>
        <w:ind w:firstLineChars="0" w:firstLine="0"/>
        <w:jc w:val="center"/>
        <w:rPr>
          <w:rFonts w:ascii="方正黑体_GBK" w:eastAsia="方正黑体_GBK" w:hAnsi="Times New Roman" w:cs="Times New Roman"/>
          <w:bCs/>
          <w:sz w:val="32"/>
          <w:szCs w:val="32"/>
        </w:rPr>
      </w:pPr>
      <w:r>
        <w:rPr>
          <w:rFonts w:ascii="方正黑体_GBK" w:eastAsia="方正黑体_GBK" w:hAnsi="Times New Roman" w:cs="Times New Roman" w:hint="eastAsia"/>
          <w:bCs/>
          <w:sz w:val="32"/>
          <w:szCs w:val="32"/>
        </w:rPr>
        <w:t>第三章</w:t>
      </w:r>
      <w:r>
        <w:rPr>
          <w:rFonts w:ascii="方正黑体_GBK" w:eastAsia="方正黑体_GBK" w:hAnsi="Times New Roman" w:cs="Times New Roman"/>
          <w:bCs/>
          <w:sz w:val="32"/>
          <w:szCs w:val="32"/>
        </w:rPr>
        <w:t xml:space="preserve">  </w:t>
      </w:r>
      <w:r>
        <w:rPr>
          <w:rFonts w:ascii="方正黑体_GBK" w:eastAsia="方正黑体_GBK" w:hAnsi="Times New Roman" w:cs="Times New Roman" w:hint="eastAsia"/>
          <w:bCs/>
          <w:sz w:val="32"/>
          <w:szCs w:val="32"/>
        </w:rPr>
        <w:t>岗位职责</w:t>
      </w:r>
    </w:p>
    <w:p w:rsidR="00D8275D" w:rsidRDefault="00D8275D" w:rsidP="003567D3">
      <w:pPr>
        <w:spacing w:line="560" w:lineRule="exact"/>
        <w:ind w:firstLineChars="200" w:firstLine="31680"/>
        <w:jc w:val="left"/>
        <w:rPr>
          <w:rFonts w:ascii="方正仿宋_GBK" w:eastAsia="方正仿宋_GBK" w:hAnsi="Times New Roman" w:cs="Times New Roman"/>
          <w:b/>
          <w:bCs/>
          <w:sz w:val="32"/>
          <w:szCs w:val="32"/>
        </w:rPr>
      </w:pPr>
      <w:r>
        <w:rPr>
          <w:rFonts w:ascii="方正楷体_GBK" w:eastAsia="方正楷体_GBK" w:hAnsi="Times New Roman" w:cs="Times New Roman" w:hint="eastAsia"/>
          <w:b/>
          <w:sz w:val="32"/>
          <w:szCs w:val="32"/>
        </w:rPr>
        <w:t>第五条</w:t>
      </w:r>
      <w:r>
        <w:rPr>
          <w:rFonts w:ascii="方正仿宋_GBK" w:eastAsia="方正仿宋_GBK" w:hAnsi="Times New Roman" w:cs="Times New Roman"/>
          <w:b/>
          <w:bCs/>
          <w:sz w:val="32"/>
          <w:szCs w:val="32"/>
        </w:rPr>
        <w:t xml:space="preserve">  </w:t>
      </w:r>
      <w:r>
        <w:rPr>
          <w:rFonts w:ascii="方正仿宋_GBK" w:eastAsia="方正仿宋_GBK" w:hAnsi="Times New Roman" w:cs="Times New Roman" w:hint="eastAsia"/>
          <w:sz w:val="32"/>
          <w:szCs w:val="32"/>
        </w:rPr>
        <w:t>思想政治工作领军人才和中青年骨干的主要职责：</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hint="eastAsia"/>
          <w:b/>
          <w:bCs/>
          <w:sz w:val="32"/>
          <w:szCs w:val="32"/>
        </w:rPr>
        <w:t>思想政治工作领军人才的主要职责：</w:t>
      </w:r>
    </w:p>
    <w:p w:rsidR="00D8275D" w:rsidRDefault="00D8275D" w:rsidP="003567D3">
      <w:pPr>
        <w:spacing w:line="560" w:lineRule="exact"/>
        <w:ind w:firstLineChars="200" w:firstLine="31680"/>
        <w:jc w:val="left"/>
        <w:rPr>
          <w:rFonts w:ascii="方正仿宋_GBK" w:eastAsia="方正仿宋_GBK" w:hAnsi="Times New Roman" w:cs="Times New Roman"/>
          <w:color w:val="000000"/>
          <w:sz w:val="32"/>
          <w:szCs w:val="32"/>
        </w:rPr>
      </w:pP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理论研究与宣传。</w:t>
      </w:r>
      <w:r>
        <w:rPr>
          <w:rFonts w:ascii="方正仿宋_GBK" w:eastAsia="方正仿宋_GBK" w:hint="eastAsia"/>
          <w:color w:val="333333"/>
          <w:sz w:val="32"/>
          <w:szCs w:val="32"/>
        </w:rPr>
        <w:t>充分发挥在本学科、专业的领军作用，主动承担科研任务，</w:t>
      </w:r>
      <w:r>
        <w:rPr>
          <w:rFonts w:ascii="方正仿宋_GBK" w:eastAsia="方正仿宋_GBK" w:hAnsi="Times New Roman" w:cs="Times New Roman" w:hint="eastAsia"/>
          <w:sz w:val="32"/>
          <w:szCs w:val="32"/>
        </w:rPr>
        <w:t>围绕习近平新时代中国特色社会主义思想和思想政治工作的现实具体理论问题开展理论研究，进行理论宣讲与宣传，</w:t>
      </w:r>
      <w:r>
        <w:rPr>
          <w:rFonts w:ascii="方正仿宋_GBK" w:eastAsia="方正仿宋_GBK" w:hAnsi="Times New Roman" w:cs="Times New Roman" w:hint="eastAsia"/>
          <w:color w:val="000000"/>
          <w:sz w:val="32"/>
          <w:szCs w:val="32"/>
        </w:rPr>
        <w:t>每人要定期到高校开展理论宣讲，定期在省级及以上媒体发表理论阐释性文章。</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color w:val="000000"/>
          <w:sz w:val="32"/>
          <w:szCs w:val="32"/>
        </w:rPr>
        <w:t>2.</w:t>
      </w:r>
      <w:r>
        <w:rPr>
          <w:rFonts w:ascii="方正仿宋_GBK" w:eastAsia="方正仿宋_GBK" w:hAnsi="Times New Roman" w:cs="Times New Roman" w:hint="eastAsia"/>
          <w:color w:val="000000"/>
          <w:sz w:val="32"/>
          <w:szCs w:val="32"/>
        </w:rPr>
        <w:t>工作</w:t>
      </w:r>
      <w:r>
        <w:rPr>
          <w:rFonts w:ascii="方正仿宋_GBK" w:eastAsia="方正仿宋_GBK" w:hAnsi="Times New Roman" w:cs="Times New Roman" w:hint="eastAsia"/>
          <w:sz w:val="32"/>
          <w:szCs w:val="32"/>
        </w:rPr>
        <w:t>实践与创新。围绕高校思想政治工作领域的重点难点问题进行实践探索，形成高校思想政治工作的先进经验和典型做法。每人定期举办高校思想政治工作热点难点问题、前沿性规律性问题理论工作研讨会。</w:t>
      </w:r>
    </w:p>
    <w:p w:rsidR="00D8275D" w:rsidRDefault="00D8275D" w:rsidP="003567D3">
      <w:pPr>
        <w:spacing w:line="560" w:lineRule="exact"/>
        <w:ind w:firstLineChars="200" w:firstLine="31680"/>
        <w:jc w:val="left"/>
        <w:rPr>
          <w:rFonts w:ascii="方正仿宋_GBK" w:eastAsia="方正仿宋_GBK" w:hAnsi="Times New Roman" w:cs="Times New Roman"/>
          <w:kern w:val="0"/>
          <w:sz w:val="32"/>
          <w:szCs w:val="32"/>
        </w:rPr>
      </w:pP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团队建设与培育。</w:t>
      </w:r>
      <w:r>
        <w:rPr>
          <w:rFonts w:ascii="方正仿宋_GBK" w:eastAsia="方正仿宋_GBK" w:hint="eastAsia"/>
          <w:color w:val="333333"/>
          <w:sz w:val="32"/>
          <w:szCs w:val="32"/>
        </w:rPr>
        <w:t>准确把握思想政治工作的最新动态和发展趋势，带动团队和人才队伍建设。</w:t>
      </w:r>
      <w:r>
        <w:rPr>
          <w:rFonts w:ascii="方正仿宋_GBK" w:eastAsia="方正仿宋_GBK" w:hAnsi="Times New Roman" w:cs="Times New Roman" w:hint="eastAsia"/>
          <w:kern w:val="0"/>
          <w:sz w:val="32"/>
          <w:szCs w:val="32"/>
        </w:rPr>
        <w:t>结合工作重点和研究方向，组建</w:t>
      </w:r>
      <w:r>
        <w:rPr>
          <w:rFonts w:ascii="方正仿宋_GBK" w:eastAsia="方正仿宋_GBK" w:hAnsi="Times New Roman" w:cs="Times New Roman"/>
          <w:kern w:val="0"/>
          <w:sz w:val="32"/>
          <w:szCs w:val="32"/>
        </w:rPr>
        <w:t>10</w:t>
      </w:r>
      <w:r>
        <w:rPr>
          <w:rFonts w:ascii="方正仿宋_GBK" w:eastAsia="方正仿宋_GBK" w:hAnsi="Times New Roman" w:cs="Times New Roman" w:hint="eastAsia"/>
          <w:kern w:val="0"/>
          <w:sz w:val="32"/>
          <w:szCs w:val="32"/>
        </w:rPr>
        <w:t>人以上的工作团队或研究团队，培育具有丰富的实践经验，较高的理论水平的后备力量。</w:t>
      </w:r>
      <w:r>
        <w:rPr>
          <w:rFonts w:ascii="方正仿宋_GBK" w:eastAsia="方正仿宋_GBK" w:hAnsi="Times New Roman" w:cs="Times New Roman" w:hint="eastAsia"/>
          <w:sz w:val="32"/>
          <w:szCs w:val="32"/>
        </w:rPr>
        <w:t>项目</w:t>
      </w:r>
      <w:r>
        <w:rPr>
          <w:rFonts w:ascii="方正仿宋_GBK" w:eastAsia="方正仿宋_GBK" w:hAnsi="Times New Roman" w:cs="Times New Roman" w:hint="eastAsia"/>
          <w:kern w:val="0"/>
          <w:sz w:val="32"/>
          <w:szCs w:val="32"/>
        </w:rPr>
        <w:t>支持期内，团队成员在高校思想政治工作中取得突出育人实效，在高校思想政治工作某一方面产生较大影响力。</w:t>
      </w:r>
    </w:p>
    <w:p w:rsidR="00D8275D" w:rsidRDefault="00D8275D" w:rsidP="003567D3">
      <w:pPr>
        <w:spacing w:line="560" w:lineRule="exact"/>
        <w:ind w:firstLineChars="200" w:firstLine="31680"/>
        <w:rPr>
          <w:rFonts w:ascii="方正仿宋_GBK" w:eastAsia="方正仿宋_GBK" w:hAnsi="Times New Roman" w:cs="Times New Roman"/>
          <w:kern w:val="0"/>
          <w:sz w:val="32"/>
          <w:szCs w:val="32"/>
        </w:rPr>
      </w:pPr>
      <w:r>
        <w:rPr>
          <w:rFonts w:ascii="方正仿宋_GBK" w:eastAsia="方正仿宋_GBK" w:hAnsi="Times New Roman" w:cs="Times New Roman"/>
          <w:sz w:val="32"/>
          <w:szCs w:val="32"/>
        </w:rPr>
        <w:t>4.</w:t>
      </w:r>
      <w:r>
        <w:rPr>
          <w:rFonts w:ascii="方正仿宋_GBK" w:eastAsia="方正仿宋_GBK" w:hAnsi="Times New Roman" w:cs="Times New Roman" w:hint="eastAsia"/>
          <w:sz w:val="32"/>
          <w:szCs w:val="32"/>
        </w:rPr>
        <w:t>工作咨询与服务。</w:t>
      </w:r>
      <w:r>
        <w:rPr>
          <w:rFonts w:ascii="方正仿宋_GBK" w:eastAsia="方正仿宋_GBK" w:hint="eastAsia"/>
          <w:color w:val="333333"/>
          <w:sz w:val="32"/>
          <w:szCs w:val="32"/>
        </w:rPr>
        <w:t>积极参与社会公共事务，</w:t>
      </w:r>
      <w:r>
        <w:rPr>
          <w:rFonts w:ascii="方正仿宋_GBK" w:eastAsia="方正仿宋_GBK" w:hAnsi="Times New Roman" w:cs="Times New Roman" w:hint="eastAsia"/>
          <w:sz w:val="32"/>
          <w:szCs w:val="32"/>
        </w:rPr>
        <w:t>每人自觉承担省教育厅和所在高校委托的思想政治工作任务，定期向省教育厅</w:t>
      </w:r>
      <w:r>
        <w:rPr>
          <w:rFonts w:ascii="方正仿宋_GBK" w:eastAsia="方正仿宋_GBK" w:hint="eastAsia"/>
          <w:color w:val="333333"/>
          <w:sz w:val="32"/>
          <w:szCs w:val="32"/>
        </w:rPr>
        <w:t>提交高校思想政治工作重点难点问题研究报告或政策咨询报告，为各级政府制定政策和规划等提供咨询和服务。项目支持期内，编写著作或通俗理论读物。牵头开展具有引领示范</w:t>
      </w:r>
      <w:r>
        <w:rPr>
          <w:rFonts w:ascii="方正仿宋_GBK" w:eastAsia="方正仿宋_GBK" w:hAnsi="Times New Roman" w:cs="Times New Roman" w:hint="eastAsia"/>
          <w:sz w:val="32"/>
          <w:szCs w:val="32"/>
        </w:rPr>
        <w:t>作用的典型工作</w:t>
      </w:r>
      <w:r>
        <w:rPr>
          <w:rFonts w:ascii="方正仿宋_GBK" w:eastAsia="方正仿宋_GBK" w:hAnsi="Times New Roman" w:cs="Times New Roman" w:hint="eastAsia"/>
          <w:kern w:val="0"/>
          <w:sz w:val="32"/>
          <w:szCs w:val="32"/>
        </w:rPr>
        <w:t>。</w:t>
      </w:r>
    </w:p>
    <w:p w:rsidR="00D8275D" w:rsidRDefault="00D8275D" w:rsidP="003567D3">
      <w:pPr>
        <w:spacing w:line="560" w:lineRule="exact"/>
        <w:ind w:firstLineChars="200" w:firstLine="31680"/>
        <w:rPr>
          <w:rFonts w:ascii="方正仿宋_GBK" w:eastAsia="方正仿宋_GBK" w:hAnsi="Times New Roman" w:cs="Times New Roman"/>
          <w:sz w:val="32"/>
          <w:szCs w:val="32"/>
        </w:rPr>
      </w:pPr>
      <w:r>
        <w:rPr>
          <w:rFonts w:ascii="方正仿宋_GBK" w:eastAsia="方正仿宋_GBK" w:hAnsi="Times New Roman" w:cs="Times New Roman" w:hint="eastAsia"/>
          <w:b/>
          <w:bCs/>
          <w:sz w:val="32"/>
          <w:szCs w:val="32"/>
        </w:rPr>
        <w:t>思想政治工作中青年骨干的主要职责：</w:t>
      </w:r>
    </w:p>
    <w:p w:rsidR="00D8275D" w:rsidRDefault="00D8275D" w:rsidP="003567D3">
      <w:pPr>
        <w:spacing w:line="560" w:lineRule="exact"/>
        <w:ind w:firstLineChars="200" w:firstLine="31680"/>
        <w:jc w:val="left"/>
        <w:rPr>
          <w:rFonts w:ascii="方正仿宋_GBK" w:eastAsia="方正仿宋_GBK" w:hAnsi="Times New Roman" w:cs="Times New Roman"/>
          <w:color w:val="000000"/>
          <w:sz w:val="32"/>
          <w:szCs w:val="32"/>
        </w:rPr>
      </w:pP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理论宣讲。围绕习近平新时代中国特色社会主义思想开展理论宣讲，每人定期到高校开展理论宣讲。</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sz w:val="32"/>
          <w:szCs w:val="32"/>
        </w:rPr>
        <w:t>2.</w:t>
      </w:r>
      <w:r>
        <w:rPr>
          <w:rFonts w:ascii="方正仿宋_GBK" w:eastAsia="方正仿宋_GBK" w:hAnsi="Times New Roman" w:cs="Times New Roman" w:hint="eastAsia"/>
          <w:sz w:val="32"/>
          <w:szCs w:val="32"/>
        </w:rPr>
        <w:t>实践创新。在理论宣讲基础上，结合高校思想政治工作实际，不断创新工作方法、手段和载体，探索可推广的经验和做法。</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团队建设。结合工作重点和研究方向，组建</w:t>
      </w:r>
      <w:r>
        <w:rPr>
          <w:rFonts w:ascii="方正仿宋_GBK" w:eastAsia="方正仿宋_GBK" w:hAnsi="Times New Roman" w:cs="Times New Roman"/>
          <w:sz w:val="32"/>
          <w:szCs w:val="32"/>
        </w:rPr>
        <w:t>5</w:t>
      </w:r>
      <w:r>
        <w:rPr>
          <w:rFonts w:ascii="方正仿宋_GBK" w:eastAsia="方正仿宋_GBK" w:hAnsi="Times New Roman" w:cs="Times New Roman" w:hint="eastAsia"/>
          <w:sz w:val="32"/>
          <w:szCs w:val="32"/>
        </w:rPr>
        <w:t>人以上的工作团队或研究团队，不断提高工作团队或研究团队的科研水平和实践能力。项目建设期内，团队在高校思想政治工作理论研究和实践创新等方面取得较大突破。</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sz w:val="32"/>
          <w:szCs w:val="32"/>
        </w:rPr>
        <w:t>4.</w:t>
      </w:r>
      <w:r>
        <w:rPr>
          <w:rFonts w:ascii="方正仿宋_GBK" w:eastAsia="方正仿宋_GBK" w:hAnsi="Times New Roman" w:cs="Times New Roman" w:hint="eastAsia"/>
          <w:sz w:val="32"/>
          <w:szCs w:val="32"/>
        </w:rPr>
        <w:t>成果转化。每人定期提交高校思想政治工作重点难点问题研究报告或政策咨询报告。项目支持期内，编写理论著作或通俗读物。牵头开展</w:t>
      </w:r>
      <w:r>
        <w:rPr>
          <w:rFonts w:ascii="方正仿宋_GBK" w:eastAsia="方正仿宋_GBK" w:hAnsi="Times New Roman" w:cs="Times New Roman" w:hint="eastAsia"/>
          <w:kern w:val="0"/>
          <w:sz w:val="32"/>
          <w:szCs w:val="32"/>
        </w:rPr>
        <w:t>取得突出成效的育人载体及活动</w:t>
      </w:r>
      <w:r>
        <w:rPr>
          <w:rFonts w:ascii="方正仿宋_GBK" w:eastAsia="方正仿宋_GBK" w:hAnsi="Times New Roman" w:cs="Times New Roman" w:hint="eastAsia"/>
          <w:sz w:val="32"/>
          <w:szCs w:val="32"/>
        </w:rPr>
        <w:t>。</w:t>
      </w:r>
    </w:p>
    <w:p w:rsidR="00D8275D" w:rsidRDefault="00D8275D">
      <w:pPr>
        <w:pStyle w:val="1"/>
        <w:spacing w:line="560" w:lineRule="exact"/>
        <w:ind w:firstLineChars="0" w:firstLine="0"/>
        <w:jc w:val="center"/>
        <w:rPr>
          <w:rFonts w:ascii="方正黑体_GBK" w:eastAsia="方正黑体_GBK" w:hAnsi="Times New Roman" w:cs="Times New Roman"/>
          <w:bCs/>
          <w:sz w:val="32"/>
          <w:szCs w:val="32"/>
        </w:rPr>
      </w:pPr>
      <w:r>
        <w:rPr>
          <w:rFonts w:ascii="方正黑体_GBK" w:eastAsia="方正黑体_GBK" w:hAnsi="Times New Roman" w:cs="Times New Roman" w:hint="eastAsia"/>
          <w:bCs/>
          <w:sz w:val="32"/>
          <w:szCs w:val="32"/>
        </w:rPr>
        <w:t>第四章</w:t>
      </w:r>
      <w:r>
        <w:rPr>
          <w:rFonts w:ascii="方正黑体_GBK" w:eastAsia="方正黑体_GBK" w:hAnsi="Times New Roman" w:cs="Times New Roman"/>
          <w:bCs/>
          <w:sz w:val="32"/>
          <w:szCs w:val="32"/>
        </w:rPr>
        <w:t xml:space="preserve">  </w:t>
      </w:r>
      <w:r>
        <w:rPr>
          <w:rFonts w:ascii="方正黑体_GBK" w:eastAsia="方正黑体_GBK" w:hAnsi="Times New Roman" w:cs="Times New Roman" w:hint="eastAsia"/>
          <w:bCs/>
          <w:sz w:val="32"/>
          <w:szCs w:val="32"/>
        </w:rPr>
        <w:t>基本条件</w:t>
      </w:r>
    </w:p>
    <w:p w:rsidR="00D8275D" w:rsidRDefault="00D8275D" w:rsidP="003567D3">
      <w:pPr>
        <w:pStyle w:val="1"/>
        <w:widowControl/>
        <w:shd w:val="clear" w:color="auto" w:fill="FFFFFF"/>
        <w:adjustRightInd w:val="0"/>
        <w:spacing w:line="560" w:lineRule="exact"/>
        <w:ind w:firstLine="31680"/>
        <w:rPr>
          <w:rFonts w:ascii="方正仿宋_GBK" w:eastAsia="方正仿宋_GBK" w:hAnsi="Times New Roman" w:cs="Times New Roman"/>
          <w:kern w:val="0"/>
          <w:sz w:val="32"/>
          <w:szCs w:val="32"/>
        </w:rPr>
      </w:pPr>
      <w:r>
        <w:rPr>
          <w:rFonts w:ascii="方正楷体_GBK" w:eastAsia="方正楷体_GBK" w:hAnsi="Times New Roman" w:cs="Times New Roman" w:hint="eastAsia"/>
          <w:b/>
          <w:sz w:val="32"/>
          <w:szCs w:val="32"/>
        </w:rPr>
        <w:t>第六条</w:t>
      </w:r>
      <w:r>
        <w:rPr>
          <w:rFonts w:ascii="方正仿宋_GBK" w:eastAsia="方正仿宋_GBK" w:hAnsi="Times New Roman" w:cs="Times New Roman"/>
          <w:b/>
          <w:kern w:val="0"/>
          <w:sz w:val="32"/>
          <w:szCs w:val="32"/>
        </w:rPr>
        <w:t xml:space="preserve"> </w:t>
      </w:r>
      <w:r>
        <w:rPr>
          <w:rFonts w:ascii="方正仿宋_GBK" w:eastAsia="方正仿宋_GBK" w:hAnsi="Times New Roman" w:cs="Times New Roman"/>
          <w:kern w:val="0"/>
          <w:sz w:val="32"/>
          <w:szCs w:val="32"/>
        </w:rPr>
        <w:t xml:space="preserve"> </w:t>
      </w:r>
      <w:r>
        <w:rPr>
          <w:rFonts w:ascii="方正仿宋_GBK" w:eastAsia="方正仿宋_GBK" w:hAnsi="Times New Roman" w:cs="Times New Roman" w:hint="eastAsia"/>
          <w:sz w:val="32"/>
          <w:szCs w:val="32"/>
        </w:rPr>
        <w:t>思想政治工作领军人才和中青年骨干的</w:t>
      </w:r>
      <w:r>
        <w:rPr>
          <w:rFonts w:ascii="方正仿宋_GBK" w:eastAsia="方正仿宋_GBK" w:hAnsi="Times New Roman" w:cs="Times New Roman" w:hint="eastAsia"/>
          <w:kern w:val="0"/>
          <w:sz w:val="32"/>
          <w:szCs w:val="32"/>
        </w:rPr>
        <w:t>基本条件：</w:t>
      </w:r>
    </w:p>
    <w:p w:rsidR="00D8275D" w:rsidRDefault="00D8275D" w:rsidP="003567D3">
      <w:pPr>
        <w:pStyle w:val="1"/>
        <w:widowControl/>
        <w:shd w:val="clear" w:color="auto" w:fill="FFFFFF"/>
        <w:adjustRightInd w:val="0"/>
        <w:spacing w:line="560" w:lineRule="exact"/>
        <w:ind w:firstLine="31680"/>
        <w:rPr>
          <w:rFonts w:ascii="方正仿宋_GBK" w:eastAsia="方正仿宋_GBK" w:hAnsi="Times New Roman" w:cs="Times New Roman"/>
          <w:kern w:val="0"/>
          <w:sz w:val="32"/>
          <w:szCs w:val="32"/>
        </w:rPr>
      </w:pPr>
      <w:r>
        <w:rPr>
          <w:rFonts w:ascii="方正仿宋_GBK" w:eastAsia="方正仿宋_GBK" w:hAnsi="Times New Roman" w:cs="Times New Roman" w:hint="eastAsia"/>
          <w:b/>
          <w:bCs/>
          <w:sz w:val="32"/>
          <w:szCs w:val="32"/>
        </w:rPr>
        <w:t>思想政治工作领军人才的</w:t>
      </w:r>
      <w:r>
        <w:rPr>
          <w:rFonts w:ascii="方正仿宋_GBK" w:eastAsia="方正仿宋_GBK" w:hAnsi="Times New Roman" w:cs="Times New Roman" w:hint="eastAsia"/>
          <w:b/>
          <w:bCs/>
          <w:kern w:val="0"/>
          <w:sz w:val="32"/>
          <w:szCs w:val="32"/>
        </w:rPr>
        <w:t>基本条件：</w:t>
      </w:r>
    </w:p>
    <w:p w:rsidR="00D8275D" w:rsidRDefault="00D8275D" w:rsidP="003567D3">
      <w:pPr>
        <w:widowControl/>
        <w:adjustRightInd w:val="0"/>
        <w:snapToGrid w:val="0"/>
        <w:spacing w:line="560" w:lineRule="exact"/>
        <w:ind w:firstLineChars="200" w:firstLine="31680"/>
        <w:rPr>
          <w:rFonts w:ascii="方正仿宋_GBK" w:eastAsia="方正仿宋_GBK" w:hAnsi="Times New Roman" w:cs="Times New Roman"/>
          <w:sz w:val="32"/>
          <w:szCs w:val="32"/>
        </w:rPr>
      </w:pP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政治素质过硬。忠于祖国，忠于人民，</w:t>
      </w:r>
      <w:r>
        <w:rPr>
          <w:rFonts w:ascii="方正仿宋_GBK" w:eastAsia="方正仿宋_GBK" w:hAnsi="Times New Roman" w:cs="Times New Roman" w:hint="eastAsia"/>
          <w:kern w:val="0"/>
          <w:sz w:val="32"/>
          <w:szCs w:val="32"/>
        </w:rPr>
        <w:t>拥护中国共产党的领导</w:t>
      </w:r>
      <w:r>
        <w:rPr>
          <w:rFonts w:ascii="方正仿宋_GBK" w:eastAsia="方正仿宋_GBK" w:hAnsi="Times New Roman" w:cs="Times New Roman" w:hint="eastAsia"/>
          <w:sz w:val="32"/>
          <w:szCs w:val="32"/>
        </w:rPr>
        <w:t>。坚决维护以习近平同志为核心的党中央权威和集中统一领导，牢固树立“四个意识”，坚定“四个自信”。贯彻党的教育方针，忠诚党的教育事业，坚持立德树人，为人师表。</w:t>
      </w:r>
    </w:p>
    <w:p w:rsidR="00D8275D" w:rsidRDefault="00D8275D" w:rsidP="003567D3">
      <w:pPr>
        <w:widowControl/>
        <w:adjustRightInd w:val="0"/>
        <w:snapToGrid w:val="0"/>
        <w:spacing w:line="560" w:lineRule="exact"/>
        <w:ind w:firstLineChars="200" w:firstLine="31680"/>
        <w:rPr>
          <w:rFonts w:ascii="方正仿宋_GBK" w:eastAsia="方正仿宋_GBK" w:hAnsi="Times New Roman" w:cs="Times New Roman"/>
          <w:kern w:val="0"/>
          <w:sz w:val="32"/>
          <w:szCs w:val="32"/>
        </w:rPr>
      </w:pPr>
      <w:r>
        <w:rPr>
          <w:rFonts w:ascii="方正仿宋_GBK" w:eastAsia="方正仿宋_GBK" w:hAnsi="Times New Roman" w:cs="Times New Roman"/>
          <w:sz w:val="32"/>
          <w:szCs w:val="32"/>
        </w:rPr>
        <w:t>2.</w:t>
      </w:r>
      <w:r>
        <w:rPr>
          <w:rFonts w:ascii="方正仿宋_GBK" w:eastAsia="方正仿宋_GBK" w:hAnsi="Times New Roman" w:cs="Times New Roman" w:hint="eastAsia"/>
          <w:sz w:val="32"/>
          <w:szCs w:val="32"/>
        </w:rPr>
        <w:t>理论功底扎实。</w:t>
      </w:r>
      <w:r>
        <w:rPr>
          <w:rFonts w:ascii="方正仿宋_GBK" w:eastAsia="方正仿宋_GBK" w:hAnsi="Times New Roman" w:cs="Times New Roman" w:hint="eastAsia"/>
          <w:kern w:val="0"/>
          <w:sz w:val="32"/>
          <w:szCs w:val="32"/>
        </w:rPr>
        <w:t>深入学习研究马克思主义理论，具有较高的高校思想政治工作理论造诣。扎实推进马克思主义理论学习研究，能够有效开展理论宣传阐释。立足高校教育改革实践，深入研究回应师生关心关注的重大理论和现实问题，不断推动理论学习教育。</w:t>
      </w:r>
    </w:p>
    <w:p w:rsidR="00D8275D" w:rsidRDefault="00D8275D" w:rsidP="003567D3">
      <w:pPr>
        <w:widowControl/>
        <w:adjustRightInd w:val="0"/>
        <w:snapToGrid w:val="0"/>
        <w:spacing w:line="560" w:lineRule="exact"/>
        <w:ind w:firstLineChars="200" w:firstLine="31680"/>
        <w:rPr>
          <w:rFonts w:ascii="方正仿宋_GBK" w:eastAsia="方正仿宋_GBK" w:hAnsi="Times New Roman" w:cs="Times New Roman"/>
          <w:kern w:val="0"/>
          <w:sz w:val="32"/>
          <w:szCs w:val="32"/>
        </w:rPr>
      </w:pPr>
      <w:r>
        <w:rPr>
          <w:rFonts w:ascii="方正仿宋_GBK" w:eastAsia="方正仿宋_GBK" w:hAnsi="Times New Roman" w:cs="Times New Roman"/>
          <w:kern w:val="0"/>
          <w:sz w:val="32"/>
          <w:szCs w:val="32"/>
        </w:rPr>
        <w:t>3.</w:t>
      </w:r>
      <w:r>
        <w:rPr>
          <w:rFonts w:ascii="方正仿宋_GBK" w:eastAsia="方正仿宋_GBK" w:hAnsi="Times New Roman" w:cs="Times New Roman" w:hint="eastAsia"/>
          <w:kern w:val="0"/>
          <w:sz w:val="32"/>
          <w:szCs w:val="32"/>
        </w:rPr>
        <w:t>工作实效显著</w:t>
      </w:r>
      <w:r>
        <w:rPr>
          <w:rFonts w:ascii="方正仿宋_GBK" w:eastAsia="方正仿宋_GBK" w:hAnsi="Times New Roman" w:cs="Times New Roman" w:hint="eastAsia"/>
          <w:b/>
          <w:sz w:val="32"/>
          <w:szCs w:val="32"/>
        </w:rPr>
        <w:t>。</w:t>
      </w:r>
      <w:r>
        <w:rPr>
          <w:rFonts w:ascii="方正仿宋_GBK" w:eastAsia="方正仿宋_GBK" w:hAnsi="Times New Roman" w:cs="Times New Roman" w:hint="eastAsia"/>
          <w:sz w:val="32"/>
          <w:szCs w:val="32"/>
        </w:rPr>
        <w:t>长期从事高校一线思想政治工作，在推进实施高校思想政治工作质量提升工程，构建一体化育人体系方面积极探索，创造了具有引领示范作用的典型做法和经验，育人成效明显。在队伍建设中，作为领军人才在团队成员专业发展和后备人才培养方面，发挥引领作用</w:t>
      </w:r>
      <w:r>
        <w:rPr>
          <w:rFonts w:ascii="方正仿宋_GBK" w:eastAsia="方正仿宋_GBK" w:hAnsi="Times New Roman" w:cs="Times New Roman" w:hint="eastAsia"/>
          <w:kern w:val="0"/>
          <w:sz w:val="32"/>
          <w:szCs w:val="32"/>
        </w:rPr>
        <w:t>。</w:t>
      </w:r>
    </w:p>
    <w:p w:rsidR="00D8275D" w:rsidRDefault="00D8275D" w:rsidP="003567D3">
      <w:pPr>
        <w:widowControl/>
        <w:adjustRightInd w:val="0"/>
        <w:snapToGrid w:val="0"/>
        <w:spacing w:line="560" w:lineRule="exact"/>
        <w:ind w:firstLineChars="200" w:firstLine="31680"/>
        <w:rPr>
          <w:rFonts w:ascii="方正仿宋_GBK" w:eastAsia="方正仿宋_GBK" w:hAnsi="Times New Roman" w:cs="Times New Roman"/>
          <w:kern w:val="0"/>
          <w:sz w:val="32"/>
          <w:szCs w:val="32"/>
        </w:rPr>
      </w:pPr>
      <w:r>
        <w:rPr>
          <w:rFonts w:ascii="方正仿宋_GBK" w:eastAsia="方正仿宋_GBK" w:hAnsi="Times New Roman" w:cs="Times New Roman"/>
          <w:kern w:val="0"/>
          <w:sz w:val="32"/>
          <w:szCs w:val="32"/>
        </w:rPr>
        <w:t>4.</w:t>
      </w:r>
      <w:r>
        <w:rPr>
          <w:rFonts w:ascii="方正仿宋_GBK" w:eastAsia="方正仿宋_GBK" w:hAnsi="Times New Roman" w:cs="Times New Roman" w:hint="eastAsia"/>
          <w:kern w:val="0"/>
          <w:sz w:val="32"/>
          <w:szCs w:val="32"/>
        </w:rPr>
        <w:t>作风务实清廉。具有高尚道德情操，恪守高校教师师德行为规范、学术道德规范等职业道德规范；工作务实，作风民主，公平公正，生活正派，情趣健康，为人清正廉洁，在师生中有广泛的认可。</w:t>
      </w:r>
    </w:p>
    <w:p w:rsidR="00D8275D" w:rsidRDefault="00D8275D" w:rsidP="003567D3">
      <w:pPr>
        <w:widowControl/>
        <w:adjustRightInd w:val="0"/>
        <w:snapToGrid w:val="0"/>
        <w:spacing w:line="560" w:lineRule="exact"/>
        <w:ind w:firstLineChars="200" w:firstLine="31680"/>
        <w:rPr>
          <w:rFonts w:ascii="方正仿宋_GBK" w:eastAsia="方正仿宋_GBK" w:hAnsi="Times New Roman" w:cs="Times New Roman"/>
          <w:sz w:val="32"/>
          <w:szCs w:val="32"/>
        </w:rPr>
      </w:pPr>
      <w:r>
        <w:rPr>
          <w:rFonts w:ascii="方正仿宋_GBK" w:eastAsia="方正仿宋_GBK" w:hAnsi="Times New Roman" w:cs="Times New Roman"/>
          <w:kern w:val="0"/>
          <w:sz w:val="32"/>
          <w:szCs w:val="32"/>
        </w:rPr>
        <w:t>5.</w:t>
      </w:r>
      <w:r>
        <w:rPr>
          <w:rFonts w:ascii="方正仿宋_GBK" w:eastAsia="方正仿宋_GBK" w:hAnsi="Times New Roman" w:cs="Times New Roman" w:hint="eastAsia"/>
          <w:kern w:val="0"/>
          <w:sz w:val="32"/>
          <w:szCs w:val="32"/>
        </w:rPr>
        <w:t>其他条件要求</w:t>
      </w:r>
      <w:r>
        <w:rPr>
          <w:rFonts w:ascii="方正仿宋_GBK" w:eastAsia="方正仿宋_GBK" w:hAnsi="Times New Roman" w:cs="Times New Roman" w:hint="eastAsia"/>
          <w:b/>
          <w:sz w:val="32"/>
          <w:szCs w:val="32"/>
        </w:rPr>
        <w:t>。</w:t>
      </w:r>
      <w:r>
        <w:rPr>
          <w:rFonts w:ascii="方正仿宋_GBK" w:eastAsia="方正仿宋_GBK" w:hAnsi="Times New Roman" w:cs="Times New Roman" w:hint="eastAsia"/>
          <w:sz w:val="32"/>
          <w:szCs w:val="32"/>
        </w:rPr>
        <w:t>专职从事高校思想政治工作满</w:t>
      </w:r>
      <w:r>
        <w:rPr>
          <w:rFonts w:ascii="方正仿宋_GBK" w:eastAsia="方正仿宋_GBK" w:hAnsi="Times New Roman" w:cs="Times New Roman"/>
          <w:sz w:val="32"/>
          <w:szCs w:val="32"/>
        </w:rPr>
        <w:t>5</w:t>
      </w:r>
      <w:r>
        <w:rPr>
          <w:rFonts w:ascii="方正仿宋_GBK" w:eastAsia="方正仿宋_GBK" w:hAnsi="Times New Roman" w:cs="Times New Roman" w:hint="eastAsia"/>
          <w:sz w:val="32"/>
          <w:szCs w:val="32"/>
        </w:rPr>
        <w:t>年。</w:t>
      </w:r>
      <w:r>
        <w:rPr>
          <w:rFonts w:ascii="方正仿宋_GBK" w:eastAsia="方正仿宋_GBK" w:hAnsi="Times New Roman" w:cs="Times New Roman" w:hint="eastAsia"/>
          <w:color w:val="000000"/>
          <w:sz w:val="32"/>
          <w:szCs w:val="32"/>
        </w:rPr>
        <w:t>截至</w:t>
      </w:r>
      <w:r>
        <w:rPr>
          <w:rFonts w:ascii="方正仿宋_GBK" w:eastAsia="方正仿宋_GBK" w:hAnsi="Times New Roman" w:cs="Times New Roman" w:hint="eastAsia"/>
          <w:sz w:val="32"/>
          <w:szCs w:val="32"/>
        </w:rPr>
        <w:t>申报当年</w:t>
      </w: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月</w:t>
      </w: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日，年龄不超过</w:t>
      </w:r>
      <w:r>
        <w:rPr>
          <w:rFonts w:ascii="方正仿宋_GBK" w:eastAsia="方正仿宋_GBK" w:hAnsi="Times New Roman" w:cs="Times New Roman"/>
          <w:sz w:val="32"/>
          <w:szCs w:val="32"/>
        </w:rPr>
        <w:t>55</w:t>
      </w:r>
      <w:r>
        <w:rPr>
          <w:rFonts w:ascii="方正仿宋_GBK" w:eastAsia="方正仿宋_GBK" w:hAnsi="Times New Roman" w:cs="Times New Roman" w:hint="eastAsia"/>
          <w:sz w:val="32"/>
          <w:szCs w:val="32"/>
        </w:rPr>
        <w:t>周岁。</w:t>
      </w:r>
    </w:p>
    <w:p w:rsidR="00D8275D" w:rsidRDefault="00D8275D" w:rsidP="003567D3">
      <w:pPr>
        <w:widowControl/>
        <w:adjustRightInd w:val="0"/>
        <w:snapToGrid w:val="0"/>
        <w:spacing w:line="560" w:lineRule="exact"/>
        <w:ind w:firstLineChars="200" w:firstLine="31680"/>
        <w:rPr>
          <w:rFonts w:ascii="方正仿宋_GBK" w:eastAsia="方正仿宋_GBK" w:hAnsi="Times New Roman" w:cs="Times New Roman"/>
          <w:kern w:val="0"/>
          <w:sz w:val="32"/>
          <w:szCs w:val="32"/>
        </w:rPr>
      </w:pPr>
      <w:r>
        <w:rPr>
          <w:rFonts w:ascii="方正仿宋_GBK" w:eastAsia="方正仿宋_GBK" w:hAnsi="Times New Roman" w:cs="Times New Roman" w:hint="eastAsia"/>
          <w:b/>
          <w:bCs/>
          <w:sz w:val="32"/>
          <w:szCs w:val="32"/>
        </w:rPr>
        <w:t>思想政治工作中青年骨干的</w:t>
      </w:r>
      <w:r>
        <w:rPr>
          <w:rFonts w:ascii="方正仿宋_GBK" w:eastAsia="方正仿宋_GBK" w:hAnsi="Times New Roman" w:cs="Times New Roman" w:hint="eastAsia"/>
          <w:b/>
          <w:bCs/>
          <w:kern w:val="0"/>
          <w:sz w:val="32"/>
          <w:szCs w:val="32"/>
        </w:rPr>
        <w:t>基本条件：</w:t>
      </w:r>
    </w:p>
    <w:p w:rsidR="00D8275D" w:rsidRDefault="00D8275D" w:rsidP="003567D3">
      <w:pPr>
        <w:widowControl/>
        <w:adjustRightInd w:val="0"/>
        <w:snapToGrid w:val="0"/>
        <w:spacing w:line="560" w:lineRule="exact"/>
        <w:ind w:firstLineChars="200" w:firstLine="31680"/>
        <w:rPr>
          <w:rFonts w:ascii="方正仿宋_GBK" w:eastAsia="方正仿宋_GBK" w:hAnsi="Times New Roman" w:cs="Times New Roman"/>
          <w:kern w:val="0"/>
          <w:sz w:val="32"/>
          <w:szCs w:val="32"/>
        </w:rPr>
      </w:pPr>
      <w:r>
        <w:rPr>
          <w:rFonts w:ascii="方正仿宋_GBK" w:eastAsia="方正仿宋_GBK" w:hAnsi="Times New Roman" w:cs="Times New Roman"/>
          <w:kern w:val="0"/>
          <w:sz w:val="32"/>
          <w:szCs w:val="32"/>
        </w:rPr>
        <w:t>1.</w:t>
      </w:r>
      <w:r>
        <w:rPr>
          <w:rFonts w:ascii="方正仿宋_GBK" w:eastAsia="方正仿宋_GBK" w:hAnsi="Times New Roman" w:cs="Times New Roman" w:hint="eastAsia"/>
          <w:kern w:val="0"/>
          <w:sz w:val="32"/>
          <w:szCs w:val="32"/>
        </w:rPr>
        <w:t>政治素质过硬。忠于祖国，忠于人民，拥护中国共产党的领导。坚决维护以习近平同志为核心的党中央权威和集中统一领导，牢固树立“四个意识”，坚定“四个自信”。贯彻党的教育方针，忠诚党的教育事业，坚持立德树人，为人师表。</w:t>
      </w:r>
    </w:p>
    <w:p w:rsidR="00D8275D" w:rsidRDefault="00D8275D" w:rsidP="003567D3">
      <w:pPr>
        <w:widowControl/>
        <w:adjustRightInd w:val="0"/>
        <w:snapToGrid w:val="0"/>
        <w:spacing w:line="560" w:lineRule="exact"/>
        <w:ind w:firstLineChars="200" w:firstLine="31680"/>
        <w:rPr>
          <w:rFonts w:ascii="方正仿宋_GBK" w:eastAsia="方正仿宋_GBK" w:hAnsi="Times New Roman" w:cs="Times New Roman"/>
          <w:kern w:val="0"/>
          <w:sz w:val="32"/>
          <w:szCs w:val="32"/>
        </w:rPr>
      </w:pPr>
      <w:r>
        <w:rPr>
          <w:rFonts w:ascii="方正仿宋_GBK" w:eastAsia="方正仿宋_GBK" w:hAnsi="Times New Roman" w:cs="Times New Roman"/>
          <w:kern w:val="0"/>
          <w:sz w:val="32"/>
          <w:szCs w:val="32"/>
        </w:rPr>
        <w:t>2.</w:t>
      </w:r>
      <w:r>
        <w:rPr>
          <w:rFonts w:ascii="方正仿宋_GBK" w:eastAsia="方正仿宋_GBK" w:hAnsi="Times New Roman" w:cs="Times New Roman" w:hint="eastAsia"/>
          <w:kern w:val="0"/>
          <w:sz w:val="32"/>
          <w:szCs w:val="32"/>
        </w:rPr>
        <w:t>理论储备充沛。深入学习研究马克思主义理论，高校思想政治工作理论储备充沛。致力于马克思主义理论研究和宣传阐释。围绕</w:t>
      </w:r>
      <w:r>
        <w:rPr>
          <w:rFonts w:ascii="方正仿宋_GBK" w:eastAsia="方正仿宋_GBK" w:hint="eastAsia"/>
          <w:color w:val="333333"/>
          <w:sz w:val="32"/>
          <w:szCs w:val="32"/>
        </w:rPr>
        <w:t>高校思想政治工作重点难点问题</w:t>
      </w:r>
      <w:r>
        <w:rPr>
          <w:rFonts w:ascii="方正仿宋_GBK" w:eastAsia="方正仿宋_GBK" w:hAnsi="Times New Roman" w:cs="Times New Roman" w:hint="eastAsia"/>
          <w:kern w:val="0"/>
          <w:sz w:val="32"/>
          <w:szCs w:val="32"/>
        </w:rPr>
        <w:t>，不断推动高校思想政治工作改革实践。</w:t>
      </w:r>
    </w:p>
    <w:p w:rsidR="00D8275D" w:rsidRDefault="00D8275D" w:rsidP="003567D3">
      <w:pPr>
        <w:widowControl/>
        <w:adjustRightInd w:val="0"/>
        <w:snapToGrid w:val="0"/>
        <w:spacing w:line="560" w:lineRule="exact"/>
        <w:ind w:firstLineChars="200" w:firstLine="31680"/>
        <w:rPr>
          <w:rFonts w:ascii="方正仿宋_GBK" w:eastAsia="方正仿宋_GBK" w:hAnsi="Times New Roman" w:cs="Times New Roman"/>
          <w:kern w:val="0"/>
          <w:sz w:val="32"/>
          <w:szCs w:val="32"/>
        </w:rPr>
      </w:pPr>
      <w:r>
        <w:rPr>
          <w:rFonts w:ascii="方正仿宋_GBK" w:eastAsia="方正仿宋_GBK" w:hAnsi="Times New Roman" w:cs="Times New Roman"/>
          <w:kern w:val="0"/>
          <w:sz w:val="32"/>
          <w:szCs w:val="32"/>
        </w:rPr>
        <w:t>3.</w:t>
      </w:r>
      <w:r>
        <w:rPr>
          <w:rFonts w:ascii="方正仿宋_GBK" w:eastAsia="方正仿宋_GBK" w:hAnsi="Times New Roman" w:cs="Times New Roman" w:hint="eastAsia"/>
          <w:kern w:val="0"/>
          <w:sz w:val="32"/>
          <w:szCs w:val="32"/>
        </w:rPr>
        <w:t>工作实效显著</w:t>
      </w:r>
      <w:r>
        <w:rPr>
          <w:rFonts w:ascii="方正仿宋_GBK" w:eastAsia="方正仿宋_GBK" w:hAnsi="Times New Roman" w:cs="Times New Roman" w:hint="eastAsia"/>
          <w:b/>
          <w:sz w:val="32"/>
          <w:szCs w:val="32"/>
        </w:rPr>
        <w:t>。</w:t>
      </w:r>
      <w:r>
        <w:rPr>
          <w:rFonts w:ascii="方正仿宋_GBK" w:eastAsia="方正仿宋_GBK" w:hAnsi="Times New Roman" w:cs="Times New Roman" w:hint="eastAsia"/>
          <w:bCs/>
          <w:sz w:val="32"/>
          <w:szCs w:val="32"/>
        </w:rPr>
        <w:t>致力于</w:t>
      </w:r>
      <w:r>
        <w:rPr>
          <w:rFonts w:ascii="方正仿宋_GBK" w:eastAsia="方正仿宋_GBK" w:hAnsi="Times New Roman" w:cs="Times New Roman" w:hint="eastAsia"/>
          <w:sz w:val="32"/>
          <w:szCs w:val="32"/>
        </w:rPr>
        <w:t>长期从事高校一线思想政治工作，在制度体系建设、工作项目设计、内容形式拓展、手段载体丰富、方法路径创新等方面取得突出成绩。在队伍建设中，作为骨干力量在团队成员专业发展和后备人才培养方面，发挥中坚作用</w:t>
      </w:r>
      <w:r>
        <w:rPr>
          <w:rFonts w:ascii="方正仿宋_GBK" w:eastAsia="方正仿宋_GBK" w:hAnsi="Times New Roman" w:cs="Times New Roman" w:hint="eastAsia"/>
          <w:kern w:val="0"/>
          <w:sz w:val="32"/>
          <w:szCs w:val="32"/>
        </w:rPr>
        <w:t>。</w:t>
      </w:r>
    </w:p>
    <w:p w:rsidR="00D8275D" w:rsidRDefault="00D8275D" w:rsidP="003567D3">
      <w:pPr>
        <w:widowControl/>
        <w:adjustRightInd w:val="0"/>
        <w:snapToGrid w:val="0"/>
        <w:spacing w:line="560" w:lineRule="exact"/>
        <w:ind w:firstLineChars="200" w:firstLine="31680"/>
        <w:rPr>
          <w:rFonts w:ascii="方正仿宋_GBK" w:eastAsia="方正仿宋_GBK" w:hAnsi="Times New Roman" w:cs="Times New Roman"/>
          <w:kern w:val="0"/>
          <w:sz w:val="32"/>
          <w:szCs w:val="32"/>
        </w:rPr>
      </w:pPr>
      <w:r>
        <w:rPr>
          <w:rFonts w:ascii="方正仿宋_GBK" w:eastAsia="方正仿宋_GBK" w:hAnsi="Times New Roman" w:cs="Times New Roman"/>
          <w:kern w:val="0"/>
          <w:sz w:val="32"/>
          <w:szCs w:val="32"/>
        </w:rPr>
        <w:t>4.</w:t>
      </w:r>
      <w:r>
        <w:rPr>
          <w:rFonts w:ascii="方正仿宋_GBK" w:eastAsia="方正仿宋_GBK" w:hAnsi="Times New Roman" w:cs="Times New Roman" w:hint="eastAsia"/>
          <w:kern w:val="0"/>
          <w:sz w:val="32"/>
          <w:szCs w:val="32"/>
        </w:rPr>
        <w:t>作风务实清廉。具有高尚道德情操，恪守高校教师师德行为规范、学术道德规范等职业道德规范；工作务实，作风民主，公平公正，生活正派，情趣健康，为人清正廉洁，在师生中有广泛的认可。</w:t>
      </w:r>
    </w:p>
    <w:p w:rsidR="00D8275D" w:rsidRDefault="00D8275D" w:rsidP="003567D3">
      <w:pPr>
        <w:widowControl/>
        <w:adjustRightInd w:val="0"/>
        <w:snapToGrid w:val="0"/>
        <w:spacing w:line="560" w:lineRule="exact"/>
        <w:ind w:firstLineChars="200" w:firstLine="31680"/>
        <w:rPr>
          <w:rFonts w:ascii="方正仿宋_GBK" w:eastAsia="方正仿宋_GBK" w:hAnsi="Times New Roman" w:cs="Times New Roman"/>
          <w:kern w:val="0"/>
          <w:sz w:val="32"/>
          <w:szCs w:val="32"/>
        </w:rPr>
      </w:pPr>
      <w:r>
        <w:rPr>
          <w:rFonts w:ascii="方正仿宋_GBK" w:eastAsia="方正仿宋_GBK" w:hAnsi="Times New Roman" w:cs="Times New Roman"/>
          <w:kern w:val="0"/>
          <w:sz w:val="32"/>
          <w:szCs w:val="32"/>
        </w:rPr>
        <w:t>5.</w:t>
      </w:r>
      <w:r>
        <w:rPr>
          <w:rFonts w:ascii="方正仿宋_GBK" w:eastAsia="方正仿宋_GBK" w:hAnsi="Times New Roman" w:cs="Times New Roman" w:hint="eastAsia"/>
          <w:kern w:val="0"/>
          <w:sz w:val="32"/>
          <w:szCs w:val="32"/>
        </w:rPr>
        <w:t>其他条件要求</w:t>
      </w:r>
      <w:r>
        <w:rPr>
          <w:rFonts w:ascii="方正仿宋_GBK" w:eastAsia="方正仿宋_GBK" w:hAnsi="Times New Roman" w:cs="Times New Roman" w:hint="eastAsia"/>
          <w:b/>
          <w:sz w:val="32"/>
          <w:szCs w:val="32"/>
        </w:rPr>
        <w:t>。</w:t>
      </w:r>
      <w:r>
        <w:rPr>
          <w:rFonts w:ascii="方正仿宋_GBK" w:eastAsia="方正仿宋_GBK" w:hAnsi="Times New Roman" w:cs="Times New Roman" w:hint="eastAsia"/>
          <w:sz w:val="32"/>
          <w:szCs w:val="32"/>
        </w:rPr>
        <w:t>专职从事高校思想政治工作满</w:t>
      </w:r>
      <w:r>
        <w:rPr>
          <w:rFonts w:ascii="方正仿宋_GBK" w:eastAsia="方正仿宋_GBK" w:hAnsi="Times New Roman" w:cs="Times New Roman"/>
          <w:sz w:val="32"/>
          <w:szCs w:val="32"/>
        </w:rPr>
        <w:t>5</w:t>
      </w:r>
      <w:r>
        <w:rPr>
          <w:rFonts w:ascii="方正仿宋_GBK" w:eastAsia="方正仿宋_GBK" w:hAnsi="Times New Roman" w:cs="Times New Roman" w:hint="eastAsia"/>
          <w:sz w:val="32"/>
          <w:szCs w:val="32"/>
        </w:rPr>
        <w:t>年。</w:t>
      </w:r>
      <w:r>
        <w:rPr>
          <w:rFonts w:ascii="方正仿宋_GBK" w:eastAsia="方正仿宋_GBK" w:hAnsi="Times New Roman" w:cs="Times New Roman" w:hint="eastAsia"/>
          <w:color w:val="000000"/>
          <w:sz w:val="32"/>
          <w:szCs w:val="32"/>
        </w:rPr>
        <w:t>截至</w:t>
      </w:r>
      <w:r>
        <w:rPr>
          <w:rFonts w:ascii="方正仿宋_GBK" w:eastAsia="方正仿宋_GBK" w:hAnsi="Times New Roman" w:cs="Times New Roman" w:hint="eastAsia"/>
          <w:sz w:val="32"/>
          <w:szCs w:val="32"/>
        </w:rPr>
        <w:t>申报当年</w:t>
      </w: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月</w:t>
      </w: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日，年龄不超过</w:t>
      </w:r>
      <w:r>
        <w:rPr>
          <w:rFonts w:ascii="方正仿宋_GBK" w:eastAsia="方正仿宋_GBK" w:hAnsi="Times New Roman" w:cs="Times New Roman"/>
          <w:sz w:val="32"/>
          <w:szCs w:val="32"/>
        </w:rPr>
        <w:t>45</w:t>
      </w:r>
      <w:r>
        <w:rPr>
          <w:rFonts w:ascii="方正仿宋_GBK" w:eastAsia="方正仿宋_GBK" w:hAnsi="Times New Roman" w:cs="Times New Roman" w:hint="eastAsia"/>
          <w:sz w:val="32"/>
          <w:szCs w:val="32"/>
        </w:rPr>
        <w:t>周岁。</w:t>
      </w:r>
    </w:p>
    <w:p w:rsidR="00D8275D" w:rsidRDefault="00D8275D">
      <w:pPr>
        <w:pStyle w:val="1"/>
        <w:spacing w:line="560" w:lineRule="exact"/>
        <w:ind w:firstLineChars="0" w:firstLine="0"/>
        <w:jc w:val="center"/>
        <w:rPr>
          <w:rFonts w:ascii="方正黑体_GBK" w:eastAsia="方正黑体_GBK" w:hAnsi="Times New Roman" w:cs="Times New Roman"/>
          <w:bCs/>
          <w:sz w:val="32"/>
          <w:szCs w:val="32"/>
        </w:rPr>
      </w:pPr>
      <w:r>
        <w:rPr>
          <w:rFonts w:ascii="方正黑体_GBK" w:eastAsia="方正黑体_GBK" w:hAnsi="Times New Roman" w:cs="Times New Roman" w:hint="eastAsia"/>
          <w:bCs/>
          <w:sz w:val="32"/>
          <w:szCs w:val="32"/>
        </w:rPr>
        <w:t>第五章</w:t>
      </w:r>
      <w:r>
        <w:rPr>
          <w:rFonts w:ascii="方正黑体_GBK" w:eastAsia="方正黑体_GBK" w:hAnsi="Times New Roman" w:cs="Times New Roman"/>
          <w:bCs/>
          <w:sz w:val="32"/>
          <w:szCs w:val="32"/>
        </w:rPr>
        <w:t xml:space="preserve">  </w:t>
      </w:r>
      <w:r>
        <w:rPr>
          <w:rFonts w:ascii="方正黑体_GBK" w:eastAsia="方正黑体_GBK" w:hAnsi="Times New Roman" w:cs="Times New Roman" w:hint="eastAsia"/>
          <w:bCs/>
          <w:sz w:val="32"/>
          <w:szCs w:val="32"/>
        </w:rPr>
        <w:t>遴选程序</w:t>
      </w:r>
    </w:p>
    <w:p w:rsidR="00D8275D" w:rsidRDefault="00D8275D" w:rsidP="003567D3">
      <w:pPr>
        <w:pStyle w:val="1"/>
        <w:spacing w:line="560" w:lineRule="exact"/>
        <w:ind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第七条</w:t>
      </w:r>
      <w:r>
        <w:rPr>
          <w:rFonts w:ascii="方正仿宋_GBK" w:eastAsia="方正仿宋_GBK" w:hAnsi="Times New Roman" w:cs="Times New Roman"/>
          <w:sz w:val="32"/>
          <w:szCs w:val="32"/>
        </w:rPr>
        <w:t xml:space="preserve">  </w:t>
      </w:r>
      <w:r>
        <w:rPr>
          <w:rFonts w:ascii="方正仿宋_GBK" w:eastAsia="方正仿宋_GBK" w:hAnsi="Times New Roman" w:cs="Times New Roman" w:hint="eastAsia"/>
          <w:sz w:val="32"/>
          <w:szCs w:val="32"/>
        </w:rPr>
        <w:t>“高校思想政治工作领军人才和中青年骨干队伍建设项目”实行限额申报，部委属高校、省属高校和地方高校均可直接申报。</w:t>
      </w:r>
    </w:p>
    <w:p w:rsidR="00D8275D" w:rsidRDefault="00D8275D" w:rsidP="003567D3">
      <w:pPr>
        <w:pStyle w:val="1"/>
        <w:spacing w:line="560" w:lineRule="exact"/>
        <w:ind w:firstLineChars="198"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第八条</w:t>
      </w:r>
      <w:r>
        <w:rPr>
          <w:rFonts w:ascii="方正仿宋_GBK" w:eastAsia="方正仿宋_GBK" w:hAnsi="Times New Roman" w:cs="Times New Roman"/>
          <w:b/>
          <w:sz w:val="32"/>
          <w:szCs w:val="32"/>
        </w:rPr>
        <w:t xml:space="preserve"> </w:t>
      </w:r>
      <w:r>
        <w:rPr>
          <w:rFonts w:ascii="方正仿宋_GBK" w:eastAsia="方正仿宋_GBK" w:hAnsi="Times New Roman" w:cs="Times New Roman"/>
          <w:sz w:val="32"/>
          <w:szCs w:val="32"/>
        </w:rPr>
        <w:t xml:space="preserve"> </w:t>
      </w:r>
      <w:r>
        <w:rPr>
          <w:rFonts w:ascii="方正仿宋_GBK" w:eastAsia="方正仿宋_GBK" w:hAnsi="Times New Roman" w:cs="Times New Roman" w:hint="eastAsia"/>
          <w:sz w:val="32"/>
          <w:szCs w:val="32"/>
        </w:rPr>
        <w:t>有关高等学校根据核定的申报名额、本办法规定的申报条件和本校实际情况进行遴选、推荐并提交申请书。学校党委应对申请人的育人工作能力进行评定，提出审核、推荐意见。</w:t>
      </w:r>
    </w:p>
    <w:p w:rsidR="00D8275D" w:rsidRDefault="00D8275D" w:rsidP="003567D3">
      <w:pPr>
        <w:pStyle w:val="1"/>
        <w:spacing w:line="560" w:lineRule="exact"/>
        <w:ind w:firstLineChars="198"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第九条</w:t>
      </w:r>
      <w:r>
        <w:rPr>
          <w:rFonts w:ascii="方正仿宋_GBK" w:eastAsia="方正仿宋_GBK" w:hAnsi="Times New Roman" w:cs="Times New Roman"/>
          <w:b/>
          <w:sz w:val="32"/>
          <w:szCs w:val="32"/>
        </w:rPr>
        <w:t xml:space="preserve">  </w:t>
      </w:r>
      <w:r>
        <w:rPr>
          <w:rFonts w:ascii="方正仿宋_GBK" w:eastAsia="方正仿宋_GBK" w:hAnsi="Times New Roman" w:cs="Times New Roman" w:hint="eastAsia"/>
          <w:sz w:val="32"/>
          <w:szCs w:val="32"/>
        </w:rPr>
        <w:t>教育厅组建“高校思想政治工作</w:t>
      </w:r>
      <w:r>
        <w:rPr>
          <w:rFonts w:ascii="方正仿宋_GBK" w:eastAsia="方正仿宋_GBK" w:hAnsi="Times New Roman" w:cs="Times New Roman" w:hint="eastAsia"/>
          <w:kern w:val="0"/>
          <w:sz w:val="32"/>
          <w:szCs w:val="32"/>
        </w:rPr>
        <w:t>专家库</w:t>
      </w:r>
      <w:r>
        <w:rPr>
          <w:rFonts w:ascii="方正仿宋_GBK" w:eastAsia="方正仿宋_GBK" w:hAnsi="Times New Roman" w:cs="Times New Roman" w:hint="eastAsia"/>
          <w:sz w:val="32"/>
          <w:szCs w:val="32"/>
        </w:rPr>
        <w:t>”，由相关领域专家和有关部门负责同志组成，遴选专家从专家库中随机抽选。</w:t>
      </w:r>
    </w:p>
    <w:p w:rsidR="00D8275D" w:rsidRDefault="00D8275D" w:rsidP="003567D3">
      <w:pPr>
        <w:pStyle w:val="1"/>
        <w:spacing w:line="560" w:lineRule="exact"/>
        <w:ind w:firstLineChars="198" w:firstLine="31680"/>
        <w:rPr>
          <w:rFonts w:ascii="方正仿宋_GBK" w:eastAsia="方正仿宋_GBK" w:hAnsi="Times New Roman" w:cs="Times New Roman"/>
          <w:kern w:val="0"/>
          <w:sz w:val="32"/>
          <w:szCs w:val="32"/>
        </w:rPr>
      </w:pPr>
      <w:r>
        <w:rPr>
          <w:rFonts w:ascii="方正楷体_GBK" w:eastAsia="方正楷体_GBK" w:hAnsi="Times New Roman" w:cs="Times New Roman" w:hint="eastAsia"/>
          <w:b/>
          <w:sz w:val="32"/>
          <w:szCs w:val="32"/>
        </w:rPr>
        <w:t>第十条</w:t>
      </w:r>
      <w:r>
        <w:rPr>
          <w:rFonts w:ascii="方正仿宋_GBK" w:eastAsia="方正仿宋_GBK" w:hAnsi="Times New Roman" w:cs="Times New Roman"/>
          <w:sz w:val="32"/>
          <w:szCs w:val="32"/>
        </w:rPr>
        <w:t xml:space="preserve">  </w:t>
      </w:r>
      <w:r>
        <w:rPr>
          <w:rFonts w:ascii="方正仿宋_GBK" w:eastAsia="方正仿宋_GBK" w:hAnsi="Times New Roman" w:cs="Times New Roman" w:hint="eastAsia"/>
          <w:kern w:val="0"/>
          <w:sz w:val="32"/>
          <w:szCs w:val="32"/>
        </w:rPr>
        <w:t>专家对申请材料进行初步评议，提出初选推荐名单；再针对初选入围者组织现场答辩，择优提出建议支持人选。</w:t>
      </w:r>
    </w:p>
    <w:p w:rsidR="00D8275D" w:rsidRDefault="00D8275D" w:rsidP="003567D3">
      <w:pPr>
        <w:pStyle w:val="1"/>
        <w:spacing w:line="560" w:lineRule="exact"/>
        <w:ind w:firstLineChars="198" w:firstLine="31680"/>
        <w:rPr>
          <w:rFonts w:ascii="方正仿宋_GBK" w:eastAsia="方正仿宋_GBK" w:hAnsi="Times New Roman" w:cs="Times New Roman"/>
          <w:bCs/>
          <w:sz w:val="32"/>
          <w:szCs w:val="32"/>
        </w:rPr>
      </w:pPr>
      <w:r>
        <w:rPr>
          <w:rFonts w:ascii="方正楷体_GBK" w:eastAsia="方正楷体_GBK" w:hAnsi="Times New Roman" w:cs="Times New Roman" w:hint="eastAsia"/>
          <w:b/>
          <w:sz w:val="32"/>
          <w:szCs w:val="32"/>
        </w:rPr>
        <w:t>第十一条</w:t>
      </w:r>
      <w:r>
        <w:rPr>
          <w:rFonts w:ascii="方正仿宋_GBK" w:eastAsia="方正仿宋_GBK" w:hAnsi="Times New Roman" w:cs="Times New Roman"/>
          <w:b/>
          <w:sz w:val="32"/>
          <w:szCs w:val="32"/>
        </w:rPr>
        <w:t xml:space="preserve">  </w:t>
      </w:r>
      <w:r>
        <w:rPr>
          <w:rFonts w:ascii="方正仿宋_GBK" w:eastAsia="方正仿宋_GBK" w:hAnsi="Times New Roman" w:cs="Times New Roman" w:hint="eastAsia"/>
          <w:sz w:val="32"/>
          <w:szCs w:val="32"/>
        </w:rPr>
        <w:t>教育厅对</w:t>
      </w:r>
      <w:r>
        <w:rPr>
          <w:rFonts w:ascii="方正仿宋_GBK" w:eastAsia="方正仿宋_GBK" w:hAnsi="Times New Roman" w:cs="Times New Roman" w:hint="eastAsia"/>
          <w:kern w:val="0"/>
          <w:sz w:val="32"/>
          <w:szCs w:val="32"/>
        </w:rPr>
        <w:t>建议支持人选</w:t>
      </w:r>
      <w:r>
        <w:rPr>
          <w:rFonts w:ascii="方正仿宋_GBK" w:eastAsia="方正仿宋_GBK" w:hAnsi="Times New Roman" w:cs="Times New Roman" w:hint="eastAsia"/>
          <w:sz w:val="32"/>
          <w:szCs w:val="32"/>
        </w:rPr>
        <w:t>进行审批，确定“高校思想政治工作领军人才和中青年骨干队伍建设项目”入选名单并进行公示。</w:t>
      </w:r>
    </w:p>
    <w:p w:rsidR="00D8275D" w:rsidRDefault="00D8275D" w:rsidP="003567D3">
      <w:pPr>
        <w:pStyle w:val="1"/>
        <w:spacing w:line="560" w:lineRule="exact"/>
        <w:ind w:firstLineChars="198" w:firstLine="31680"/>
        <w:rPr>
          <w:rFonts w:ascii="方正仿宋_GBK" w:eastAsia="方正仿宋_GBK" w:hAnsi="Times New Roman" w:cs="Times New Roman"/>
          <w:sz w:val="32"/>
          <w:szCs w:val="32"/>
        </w:rPr>
      </w:pPr>
    </w:p>
    <w:p w:rsidR="00D8275D" w:rsidRDefault="00D8275D">
      <w:pPr>
        <w:pStyle w:val="1"/>
        <w:spacing w:line="560" w:lineRule="exact"/>
        <w:ind w:firstLineChars="0" w:firstLine="0"/>
        <w:jc w:val="center"/>
        <w:rPr>
          <w:rFonts w:ascii="方正黑体_GBK" w:eastAsia="方正黑体_GBK" w:hAnsi="Times New Roman" w:cs="Times New Roman"/>
          <w:bCs/>
          <w:sz w:val="32"/>
          <w:szCs w:val="32"/>
        </w:rPr>
      </w:pPr>
      <w:r>
        <w:rPr>
          <w:rFonts w:ascii="方正黑体_GBK" w:eastAsia="方正黑体_GBK" w:hAnsi="Times New Roman" w:cs="Times New Roman" w:hint="eastAsia"/>
          <w:bCs/>
          <w:sz w:val="32"/>
          <w:szCs w:val="32"/>
        </w:rPr>
        <w:t>第六章</w:t>
      </w:r>
      <w:r>
        <w:rPr>
          <w:rFonts w:ascii="方正黑体_GBK" w:eastAsia="方正黑体_GBK" w:hAnsi="Times New Roman" w:cs="Times New Roman"/>
          <w:bCs/>
          <w:sz w:val="32"/>
          <w:szCs w:val="32"/>
        </w:rPr>
        <w:t xml:space="preserve">  </w:t>
      </w:r>
      <w:r>
        <w:rPr>
          <w:rFonts w:ascii="方正黑体_GBK" w:eastAsia="方正黑体_GBK" w:hAnsi="Times New Roman" w:cs="Times New Roman" w:hint="eastAsia"/>
          <w:bCs/>
          <w:sz w:val="32"/>
          <w:szCs w:val="32"/>
        </w:rPr>
        <w:t>支持措施</w:t>
      </w:r>
    </w:p>
    <w:p w:rsidR="00D8275D" w:rsidRDefault="00D8275D" w:rsidP="003567D3">
      <w:pPr>
        <w:spacing w:line="560" w:lineRule="exact"/>
        <w:ind w:firstLineChars="200" w:firstLine="31680"/>
        <w:rPr>
          <w:rFonts w:ascii="方正仿宋_GBK" w:eastAsia="方正仿宋_GBK" w:hAnsi="Times New Roman" w:cs="Times New Roman"/>
          <w:color w:val="FF0000"/>
          <w:sz w:val="32"/>
          <w:szCs w:val="32"/>
        </w:rPr>
      </w:pPr>
      <w:r>
        <w:rPr>
          <w:rFonts w:ascii="方正楷体_GBK" w:eastAsia="方正楷体_GBK" w:hAnsi="Times New Roman" w:cs="Times New Roman" w:hint="eastAsia"/>
          <w:b/>
          <w:sz w:val="32"/>
          <w:szCs w:val="32"/>
        </w:rPr>
        <w:t>第十二条</w:t>
      </w:r>
      <w:r>
        <w:rPr>
          <w:rFonts w:ascii="方正仿宋_GBK" w:eastAsia="方正仿宋_GBK" w:hAnsi="Times New Roman" w:cs="Times New Roman"/>
          <w:b/>
          <w:bCs/>
          <w:sz w:val="32"/>
          <w:szCs w:val="32"/>
        </w:rPr>
        <w:t xml:space="preserve">  </w:t>
      </w:r>
      <w:r>
        <w:rPr>
          <w:rFonts w:ascii="方正仿宋_GBK" w:eastAsia="方正仿宋_GBK" w:hAnsi="Times New Roman" w:cs="Times New Roman" w:hint="eastAsia"/>
          <w:sz w:val="32"/>
          <w:szCs w:val="32"/>
        </w:rPr>
        <w:t>教育厅给予入选者每人一次性</w:t>
      </w:r>
      <w:r>
        <w:rPr>
          <w:rFonts w:ascii="方正仿宋_GBK" w:eastAsia="方正仿宋_GBK" w:hAnsi="Times New Roman" w:cs="Times New Roman"/>
          <w:sz w:val="32"/>
          <w:szCs w:val="32"/>
        </w:rPr>
        <w:t>10</w:t>
      </w:r>
      <w:r>
        <w:rPr>
          <w:rFonts w:ascii="方正仿宋_GBK" w:eastAsia="方正仿宋_GBK" w:hAnsi="Times New Roman" w:cs="Times New Roman" w:hint="eastAsia"/>
          <w:sz w:val="32"/>
          <w:szCs w:val="32"/>
        </w:rPr>
        <w:t>万元经费支持。</w:t>
      </w:r>
    </w:p>
    <w:p w:rsidR="00D8275D" w:rsidRDefault="00D8275D" w:rsidP="003567D3">
      <w:pPr>
        <w:spacing w:line="560" w:lineRule="exact"/>
        <w:ind w:left="1" w:firstLineChars="188"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第十三条</w:t>
      </w:r>
      <w:r>
        <w:rPr>
          <w:rFonts w:ascii="方正仿宋_GBK" w:eastAsia="方正仿宋_GBK" w:hAnsi="Times New Roman" w:cs="Times New Roman"/>
          <w:b/>
          <w:bCs/>
          <w:sz w:val="32"/>
          <w:szCs w:val="32"/>
        </w:rPr>
        <w:t xml:space="preserve">  </w:t>
      </w:r>
      <w:r>
        <w:rPr>
          <w:rFonts w:ascii="方正仿宋_GBK" w:eastAsia="方正仿宋_GBK" w:hAnsi="Times New Roman" w:cs="Times New Roman" w:hint="eastAsia"/>
          <w:sz w:val="32"/>
          <w:szCs w:val="32"/>
        </w:rPr>
        <w:t>经费支出严格按照《安徽省高校思想政治工作专项经费管理暂行办法》有关规定执行。</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第十四条</w:t>
      </w:r>
      <w:r>
        <w:rPr>
          <w:rFonts w:ascii="方正仿宋_GBK" w:eastAsia="方正仿宋_GBK" w:hAnsi="Times New Roman" w:cs="Times New Roman"/>
          <w:b/>
          <w:bCs/>
          <w:sz w:val="32"/>
          <w:szCs w:val="32"/>
        </w:rPr>
        <w:t xml:space="preserve">  </w:t>
      </w:r>
      <w:r>
        <w:rPr>
          <w:rFonts w:ascii="方正仿宋_GBK" w:eastAsia="方正仿宋_GBK" w:hAnsi="Times New Roman" w:cs="Times New Roman" w:hint="eastAsia"/>
          <w:sz w:val="32"/>
          <w:szCs w:val="32"/>
        </w:rPr>
        <w:t>各申报高校负责经费的有效使用和管理，各地各高校结合实际可给予相应配套经费支持。入选者列入学校高水平人才序列管理。</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p>
    <w:p w:rsidR="00D8275D" w:rsidRDefault="00D8275D">
      <w:pPr>
        <w:pStyle w:val="1"/>
        <w:spacing w:line="560" w:lineRule="exact"/>
        <w:ind w:firstLineChars="0" w:firstLine="0"/>
        <w:jc w:val="center"/>
        <w:rPr>
          <w:rFonts w:ascii="方正黑体_GBK" w:eastAsia="方正黑体_GBK" w:hAnsi="Times New Roman" w:cs="Times New Roman"/>
          <w:bCs/>
          <w:sz w:val="32"/>
          <w:szCs w:val="32"/>
        </w:rPr>
      </w:pPr>
      <w:r>
        <w:rPr>
          <w:rFonts w:ascii="方正黑体_GBK" w:eastAsia="方正黑体_GBK" w:hAnsi="Times New Roman" w:cs="Times New Roman" w:hint="eastAsia"/>
          <w:bCs/>
          <w:sz w:val="32"/>
          <w:szCs w:val="32"/>
        </w:rPr>
        <w:t>第七章</w:t>
      </w:r>
      <w:r>
        <w:rPr>
          <w:rFonts w:ascii="方正黑体_GBK" w:eastAsia="方正黑体_GBK" w:hAnsi="Times New Roman" w:cs="Times New Roman"/>
          <w:bCs/>
          <w:sz w:val="32"/>
          <w:szCs w:val="32"/>
        </w:rPr>
        <w:t xml:space="preserve">  </w:t>
      </w:r>
      <w:r>
        <w:rPr>
          <w:rFonts w:ascii="方正黑体_GBK" w:eastAsia="方正黑体_GBK" w:hAnsi="Times New Roman" w:cs="Times New Roman" w:hint="eastAsia"/>
          <w:bCs/>
          <w:sz w:val="32"/>
          <w:szCs w:val="32"/>
        </w:rPr>
        <w:t>考核管理</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第十五条</w:t>
      </w:r>
      <w:r>
        <w:rPr>
          <w:rFonts w:ascii="方正仿宋_GBK" w:eastAsia="方正仿宋_GBK" w:hAnsi="Times New Roman" w:cs="Times New Roman"/>
          <w:sz w:val="32"/>
          <w:szCs w:val="32"/>
        </w:rPr>
        <w:t xml:space="preserve">  </w:t>
      </w:r>
      <w:r>
        <w:rPr>
          <w:rFonts w:ascii="方正仿宋_GBK" w:eastAsia="方正仿宋_GBK" w:hAnsi="Times New Roman" w:cs="Times New Roman" w:hint="eastAsia"/>
          <w:sz w:val="32"/>
          <w:szCs w:val="32"/>
        </w:rPr>
        <w:t>培育支持期内，入选者每年</w:t>
      </w:r>
      <w:r>
        <w:rPr>
          <w:rFonts w:ascii="方正仿宋_GBK" w:eastAsia="方正仿宋_GBK" w:hAnsi="Times New Roman" w:cs="Times New Roman"/>
          <w:sz w:val="32"/>
          <w:szCs w:val="32"/>
        </w:rPr>
        <w:t>8</w:t>
      </w:r>
      <w:r>
        <w:rPr>
          <w:rFonts w:ascii="方正仿宋_GBK" w:eastAsia="方正仿宋_GBK" w:hAnsi="Times New Roman" w:cs="Times New Roman" w:hint="eastAsia"/>
          <w:sz w:val="32"/>
          <w:szCs w:val="32"/>
        </w:rPr>
        <w:t>月</w:t>
      </w:r>
      <w:r>
        <w:rPr>
          <w:rFonts w:ascii="方正仿宋_GBK" w:eastAsia="方正仿宋_GBK" w:hAnsi="Times New Roman" w:cs="Times New Roman"/>
          <w:sz w:val="32"/>
          <w:szCs w:val="32"/>
        </w:rPr>
        <w:t>31</w:t>
      </w:r>
      <w:r>
        <w:rPr>
          <w:rFonts w:ascii="方正仿宋_GBK" w:eastAsia="方正仿宋_GBK" w:hAnsi="Times New Roman" w:cs="Times New Roman" w:hint="eastAsia"/>
          <w:sz w:val="32"/>
          <w:szCs w:val="32"/>
        </w:rPr>
        <w:t>日前须提交《高校思想政治工作中青年骨干队伍建设项目年度进展报告》，并附相关材料。具体量化标准如下（前三项为培育期内年度考核目标，后两项为</w:t>
      </w:r>
      <w:r>
        <w:rPr>
          <w:rFonts w:ascii="方正仿宋_GBK" w:eastAsia="方正仿宋_GBK" w:hAnsi="Times New Roman" w:cs="Times New Roman"/>
          <w:sz w:val="32"/>
          <w:szCs w:val="32"/>
        </w:rPr>
        <w:t>2</w:t>
      </w:r>
      <w:r>
        <w:rPr>
          <w:rFonts w:ascii="方正仿宋_GBK" w:eastAsia="方正仿宋_GBK" w:hAnsi="Times New Roman" w:cs="Times New Roman" w:hint="eastAsia"/>
          <w:sz w:val="32"/>
          <w:szCs w:val="32"/>
        </w:rPr>
        <w:t>年结项考核目标）：</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highlight w:val="yellow"/>
        </w:rPr>
      </w:pPr>
      <w:r>
        <w:rPr>
          <w:rFonts w:ascii="方正仿宋_GBK" w:eastAsia="方正仿宋_GBK" w:hAnsi="Times New Roman" w:cs="Times New Roman" w:hint="eastAsia"/>
          <w:b/>
          <w:bCs/>
          <w:sz w:val="32"/>
          <w:szCs w:val="32"/>
        </w:rPr>
        <w:t>思想政治工作领军人才队伍建设项目</w:t>
      </w:r>
      <w:r>
        <w:rPr>
          <w:rFonts w:ascii="方正仿宋_GBK" w:eastAsia="方正仿宋_GBK" w:hAnsi="Times New Roman" w:cs="Times New Roman" w:hint="eastAsia"/>
          <w:b/>
          <w:bCs/>
          <w:kern w:val="0"/>
          <w:sz w:val="32"/>
          <w:szCs w:val="32"/>
        </w:rPr>
        <w:t>：</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到高校开展理论宣讲</w:t>
      </w:r>
      <w:r>
        <w:rPr>
          <w:rFonts w:ascii="方正仿宋_GBK" w:eastAsia="方正仿宋_GBK" w:hAnsi="Times New Roman" w:cs="Times New Roman"/>
          <w:sz w:val="32"/>
          <w:szCs w:val="32"/>
        </w:rPr>
        <w:t>5</w:t>
      </w:r>
      <w:r>
        <w:rPr>
          <w:rFonts w:ascii="方正仿宋_GBK" w:eastAsia="方正仿宋_GBK" w:hAnsi="Times New Roman" w:cs="Times New Roman" w:hint="eastAsia"/>
          <w:sz w:val="32"/>
          <w:szCs w:val="32"/>
        </w:rPr>
        <w:t>场以上。</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sz w:val="32"/>
          <w:szCs w:val="32"/>
        </w:rPr>
        <w:t>2.</w:t>
      </w:r>
      <w:r>
        <w:rPr>
          <w:rFonts w:ascii="方正仿宋_GBK" w:eastAsia="方正仿宋_GBK" w:hAnsi="Times New Roman" w:cs="Times New Roman" w:hint="eastAsia"/>
          <w:sz w:val="32"/>
          <w:szCs w:val="32"/>
        </w:rPr>
        <w:t>举办高校思想政治工作热点难点问题、前沿性规律性问题理论工作研讨会</w:t>
      </w: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次以上。</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提交高校思想政治工作重点难点问题工作研究报告或政策咨询报告</w:t>
      </w: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份，团队成员发表理论阐释性文章</w:t>
      </w:r>
      <w:r>
        <w:rPr>
          <w:rFonts w:ascii="方正仿宋_GBK" w:eastAsia="方正仿宋_GBK" w:hAnsi="Times New Roman" w:cs="Times New Roman"/>
          <w:sz w:val="32"/>
          <w:szCs w:val="32"/>
        </w:rPr>
        <w:t>5</w:t>
      </w:r>
      <w:r>
        <w:rPr>
          <w:rFonts w:ascii="方正仿宋_GBK" w:eastAsia="方正仿宋_GBK" w:hAnsi="Times New Roman" w:cs="Times New Roman" w:hint="eastAsia"/>
          <w:sz w:val="32"/>
          <w:szCs w:val="32"/>
        </w:rPr>
        <w:t>篇以上。</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sz w:val="32"/>
          <w:szCs w:val="32"/>
        </w:rPr>
        <w:t>4.</w:t>
      </w:r>
      <w:r>
        <w:rPr>
          <w:rFonts w:ascii="方正仿宋_GBK" w:eastAsia="方正仿宋_GBK" w:hAnsi="Times New Roman" w:cs="Times New Roman" w:hint="eastAsia"/>
          <w:sz w:val="32"/>
          <w:szCs w:val="32"/>
        </w:rPr>
        <w:t>支持期内，至少</w:t>
      </w:r>
      <w:r>
        <w:rPr>
          <w:rFonts w:ascii="方正仿宋_GBK" w:eastAsia="方正仿宋_GBK" w:hAnsi="Times New Roman" w:cs="Times New Roman"/>
          <w:sz w:val="32"/>
          <w:szCs w:val="32"/>
        </w:rPr>
        <w:t>2</w:t>
      </w:r>
      <w:r>
        <w:rPr>
          <w:rFonts w:ascii="方正仿宋_GBK" w:eastAsia="方正仿宋_GBK" w:hAnsi="Times New Roman" w:cs="Times New Roman" w:hint="eastAsia"/>
          <w:sz w:val="32"/>
          <w:szCs w:val="32"/>
        </w:rPr>
        <w:t>名团队成员在高校思想政治工作中取得突出育人实效，在高校思想政治工作某一方面产生较大影响力。</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sz w:val="32"/>
          <w:szCs w:val="32"/>
        </w:rPr>
        <w:t>5.</w:t>
      </w:r>
      <w:r>
        <w:rPr>
          <w:rFonts w:ascii="方正仿宋_GBK" w:eastAsia="方正仿宋_GBK" w:hAnsi="Times New Roman" w:cs="Times New Roman" w:hint="eastAsia"/>
          <w:sz w:val="32"/>
          <w:szCs w:val="32"/>
        </w:rPr>
        <w:t>支持期内，编写著作或通俗理论读物</w:t>
      </w:r>
      <w:r>
        <w:rPr>
          <w:rFonts w:ascii="方正仿宋_GBK" w:eastAsia="方正仿宋_GBK" w:hAnsi="Times New Roman" w:cs="Times New Roman"/>
          <w:sz w:val="32"/>
          <w:szCs w:val="32"/>
        </w:rPr>
        <w:t>1-2</w:t>
      </w:r>
      <w:r>
        <w:rPr>
          <w:rFonts w:ascii="方正仿宋_GBK" w:eastAsia="方正仿宋_GBK" w:hAnsi="Times New Roman" w:cs="Times New Roman" w:hint="eastAsia"/>
          <w:sz w:val="32"/>
          <w:szCs w:val="32"/>
        </w:rPr>
        <w:t>部。牵头开展具有引领示范作用的典型工作</w:t>
      </w:r>
      <w:r>
        <w:rPr>
          <w:rFonts w:ascii="方正仿宋_GBK" w:eastAsia="方正仿宋_GBK" w:hAnsi="Times New Roman" w:cs="Times New Roman"/>
          <w:sz w:val="32"/>
          <w:szCs w:val="32"/>
        </w:rPr>
        <w:t>1-2</w:t>
      </w:r>
      <w:r>
        <w:rPr>
          <w:rFonts w:ascii="方正仿宋_GBK" w:eastAsia="方正仿宋_GBK" w:hAnsi="Times New Roman" w:cs="Times New Roman" w:hint="eastAsia"/>
          <w:sz w:val="32"/>
          <w:szCs w:val="32"/>
        </w:rPr>
        <w:t>项。</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hint="eastAsia"/>
          <w:b/>
          <w:bCs/>
          <w:sz w:val="32"/>
          <w:szCs w:val="32"/>
        </w:rPr>
        <w:t>思想政治工作中青年骨干队伍建设项目</w:t>
      </w:r>
      <w:r>
        <w:rPr>
          <w:rFonts w:ascii="方正仿宋_GBK" w:eastAsia="方正仿宋_GBK" w:hAnsi="Times New Roman" w:cs="Times New Roman" w:hint="eastAsia"/>
          <w:b/>
          <w:bCs/>
          <w:kern w:val="0"/>
          <w:sz w:val="32"/>
          <w:szCs w:val="32"/>
        </w:rPr>
        <w:t>：</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到高校开展理论宣讲</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场以上。</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sz w:val="32"/>
          <w:szCs w:val="32"/>
        </w:rPr>
        <w:t>2.</w:t>
      </w:r>
      <w:r>
        <w:rPr>
          <w:rFonts w:ascii="方正仿宋_GBK" w:eastAsia="方正仿宋_GBK" w:hAnsi="Times New Roman" w:cs="Times New Roman" w:hint="eastAsia"/>
          <w:sz w:val="32"/>
          <w:szCs w:val="32"/>
        </w:rPr>
        <w:t>举办高校思想政治工作热点难点问题、前沿性规律性问题理论工作研讨会</w:t>
      </w: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次以上。</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提交高校思想政治工作重点难点问题工作研究报告或政策咨询报告</w:t>
      </w: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份，团队成员发表理论阐释性文章</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篇以上。</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sz w:val="32"/>
          <w:szCs w:val="32"/>
        </w:rPr>
        <w:t>4.</w:t>
      </w:r>
      <w:r>
        <w:rPr>
          <w:rFonts w:ascii="方正仿宋_GBK" w:eastAsia="方正仿宋_GBK" w:hAnsi="Times New Roman" w:cs="Times New Roman" w:hint="eastAsia"/>
          <w:sz w:val="32"/>
          <w:szCs w:val="32"/>
        </w:rPr>
        <w:t>支持期内，至少</w:t>
      </w: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名团队成员在高校思想政治工作中取得突出育人实效，在高校思想政治工作某一方面产生较大影响力。</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仿宋_GBK" w:eastAsia="方正仿宋_GBK" w:hAnsi="Times New Roman" w:cs="Times New Roman"/>
          <w:sz w:val="32"/>
          <w:szCs w:val="32"/>
        </w:rPr>
        <w:t>5.</w:t>
      </w:r>
      <w:r>
        <w:rPr>
          <w:rFonts w:ascii="方正仿宋_GBK" w:eastAsia="方正仿宋_GBK" w:hAnsi="Times New Roman" w:cs="Times New Roman" w:hint="eastAsia"/>
          <w:sz w:val="32"/>
          <w:szCs w:val="32"/>
        </w:rPr>
        <w:t>支持期内，编写著作或通俗理论读物</w:t>
      </w: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部。牵头开展具有引领示范作用的典型工作</w:t>
      </w: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项。</w:t>
      </w:r>
    </w:p>
    <w:p w:rsidR="00D8275D" w:rsidRDefault="00D8275D" w:rsidP="003567D3">
      <w:pPr>
        <w:spacing w:line="560" w:lineRule="exact"/>
        <w:ind w:firstLineChars="200" w:firstLine="31680"/>
        <w:jc w:val="left"/>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第十六条</w:t>
      </w:r>
      <w:r>
        <w:rPr>
          <w:rFonts w:ascii="方正仿宋_GBK" w:eastAsia="方正仿宋_GBK" w:hAnsi="Times New Roman" w:cs="Times New Roman"/>
          <w:b/>
          <w:sz w:val="32"/>
          <w:szCs w:val="32"/>
        </w:rPr>
        <w:t xml:space="preserve">  </w:t>
      </w:r>
      <w:r>
        <w:rPr>
          <w:rFonts w:ascii="方正仿宋_GBK" w:eastAsia="方正仿宋_GBK" w:hAnsi="Times New Roman" w:cs="Times New Roman" w:hint="eastAsia"/>
          <w:sz w:val="32"/>
          <w:szCs w:val="32"/>
        </w:rPr>
        <w:t>教育厅组织专家对入选者的工作进展情况进行年度考核，</w:t>
      </w:r>
      <w:bookmarkStart w:id="0" w:name="_GoBack"/>
      <w:r>
        <w:rPr>
          <w:rFonts w:ascii="方正仿宋_GBK" w:eastAsia="方正仿宋_GBK" w:hAnsi="Times New Roman" w:cs="Times New Roman" w:hint="eastAsia"/>
          <w:sz w:val="32"/>
          <w:szCs w:val="32"/>
        </w:rPr>
        <w:t>年度考核采取会议答辩的方式进行。</w:t>
      </w:r>
      <w:bookmarkEnd w:id="0"/>
    </w:p>
    <w:p w:rsidR="00D8275D" w:rsidRDefault="00D8275D" w:rsidP="003567D3">
      <w:pPr>
        <w:autoSpaceDE w:val="0"/>
        <w:autoSpaceDN w:val="0"/>
        <w:adjustRightInd w:val="0"/>
        <w:spacing w:line="560" w:lineRule="exact"/>
        <w:ind w:firstLineChars="200"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第十七条</w:t>
      </w:r>
      <w:r>
        <w:rPr>
          <w:rFonts w:ascii="方正仿宋_GBK" w:eastAsia="方正仿宋_GBK" w:hAnsi="Times New Roman" w:cs="Times New Roman"/>
          <w:sz w:val="32"/>
          <w:szCs w:val="32"/>
        </w:rPr>
        <w:t xml:space="preserve">  </w:t>
      </w:r>
      <w:r>
        <w:rPr>
          <w:rFonts w:ascii="方正仿宋_GBK" w:eastAsia="方正仿宋_GBK" w:hAnsi="Times New Roman" w:cs="Times New Roman" w:hint="eastAsia"/>
          <w:sz w:val="32"/>
          <w:szCs w:val="32"/>
        </w:rPr>
        <w:t>专家实事求是地对成果提出客观、公正、全面的鉴定意见。教育厅综合专家意见后确定成果是否通过年度考核。</w:t>
      </w:r>
    </w:p>
    <w:p w:rsidR="00D8275D" w:rsidRDefault="00D8275D" w:rsidP="003567D3">
      <w:pPr>
        <w:spacing w:line="560" w:lineRule="exact"/>
        <w:ind w:firstLineChars="200"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第十八条</w:t>
      </w:r>
      <w:r>
        <w:rPr>
          <w:rFonts w:ascii="方正仿宋_GBK" w:eastAsia="方正仿宋_GBK" w:hAnsi="Times New Roman" w:cs="Times New Roman"/>
          <w:b/>
          <w:sz w:val="32"/>
          <w:szCs w:val="32"/>
        </w:rPr>
        <w:t xml:space="preserve">  </w:t>
      </w:r>
      <w:r>
        <w:rPr>
          <w:rFonts w:ascii="方正仿宋_GBK" w:eastAsia="方正仿宋_GBK" w:hAnsi="Times New Roman" w:cs="Times New Roman" w:hint="eastAsia"/>
          <w:sz w:val="32"/>
          <w:szCs w:val="32"/>
        </w:rPr>
        <w:t>年度考核合格者，列入下一年度继续支持；考核不合格者，给予通报并责成整改，直至终止项目支持。</w:t>
      </w:r>
    </w:p>
    <w:p w:rsidR="00D8275D" w:rsidRDefault="00D8275D" w:rsidP="003567D3">
      <w:pPr>
        <w:spacing w:line="560" w:lineRule="exact"/>
        <w:ind w:firstLineChars="200"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第十九条</w:t>
      </w:r>
      <w:r>
        <w:rPr>
          <w:rFonts w:ascii="方正仿宋_GBK" w:eastAsia="方正仿宋_GBK" w:hAnsi="Times New Roman" w:cs="Times New Roman"/>
          <w:b/>
          <w:sz w:val="32"/>
          <w:szCs w:val="32"/>
        </w:rPr>
        <w:t xml:space="preserve">  </w:t>
      </w:r>
      <w:r>
        <w:rPr>
          <w:rFonts w:ascii="方正仿宋_GBK" w:eastAsia="方正仿宋_GBK" w:hAnsi="Times New Roman" w:cs="Times New Roman" w:hint="eastAsia"/>
          <w:sz w:val="32"/>
          <w:szCs w:val="32"/>
        </w:rPr>
        <w:t>本计划支持的对象发表出版的论文、专著等理论研究成果，均应注明：“安徽省高校思想政治工作专项经费资助”字样。</w:t>
      </w:r>
    </w:p>
    <w:p w:rsidR="00D8275D" w:rsidRDefault="00D8275D" w:rsidP="003567D3">
      <w:pPr>
        <w:spacing w:line="560" w:lineRule="exact"/>
        <w:ind w:firstLineChars="188"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第二十条</w:t>
      </w:r>
      <w:r>
        <w:rPr>
          <w:rFonts w:ascii="方正仿宋_GBK" w:eastAsia="方正仿宋_GBK" w:hAnsi="Times New Roman" w:cs="Times New Roman"/>
          <w:b/>
          <w:sz w:val="32"/>
          <w:szCs w:val="32"/>
        </w:rPr>
        <w:t xml:space="preserve">  </w:t>
      </w:r>
      <w:r>
        <w:rPr>
          <w:rFonts w:ascii="方正仿宋_GBK" w:eastAsia="方正仿宋_GBK" w:hAnsi="Times New Roman" w:cs="Times New Roman" w:hint="eastAsia"/>
          <w:sz w:val="32"/>
          <w:szCs w:val="32"/>
        </w:rPr>
        <w:t>支持期结束，入选者须提交《高校思想政治工作领军人才和中青年骨干队伍建设项目总结报告》，并附相关支撑材料，包括工作成效、典型案例、研究报告、系列论文等。教育厅将组织专家进行结项考核，考核方式、原则与年度考核模式一致。</w:t>
      </w:r>
    </w:p>
    <w:p w:rsidR="00D8275D" w:rsidRDefault="00D8275D" w:rsidP="003567D3">
      <w:pPr>
        <w:spacing w:line="560" w:lineRule="exact"/>
        <w:ind w:firstLineChars="188" w:firstLine="31680"/>
        <w:rPr>
          <w:rFonts w:ascii="方正仿宋_GBK" w:eastAsia="方正仿宋_GBK" w:hAnsi="Times New Roman" w:cs="Times New Roman"/>
          <w:sz w:val="32"/>
          <w:szCs w:val="32"/>
        </w:rPr>
      </w:pPr>
    </w:p>
    <w:p w:rsidR="00D8275D" w:rsidRDefault="00D8275D">
      <w:pPr>
        <w:pStyle w:val="1"/>
        <w:spacing w:line="560" w:lineRule="exact"/>
        <w:ind w:firstLineChars="0" w:firstLine="0"/>
        <w:jc w:val="center"/>
        <w:rPr>
          <w:rFonts w:ascii="方正黑体_GBK" w:eastAsia="方正黑体_GBK" w:hAnsi="Times New Roman" w:cs="Times New Roman"/>
          <w:bCs/>
          <w:sz w:val="32"/>
          <w:szCs w:val="32"/>
        </w:rPr>
      </w:pPr>
      <w:r>
        <w:rPr>
          <w:rFonts w:ascii="方正黑体_GBK" w:eastAsia="方正黑体_GBK" w:hAnsi="Times New Roman" w:cs="Times New Roman" w:hint="eastAsia"/>
          <w:bCs/>
          <w:sz w:val="32"/>
          <w:szCs w:val="32"/>
        </w:rPr>
        <w:t>第八章</w:t>
      </w:r>
      <w:r>
        <w:rPr>
          <w:rFonts w:ascii="方正黑体_GBK" w:eastAsia="方正黑体_GBK" w:hAnsi="Times New Roman" w:cs="Times New Roman"/>
          <w:bCs/>
          <w:sz w:val="32"/>
          <w:szCs w:val="32"/>
        </w:rPr>
        <w:t xml:space="preserve">  </w:t>
      </w:r>
      <w:r>
        <w:rPr>
          <w:rFonts w:ascii="方正黑体_GBK" w:eastAsia="方正黑体_GBK" w:hAnsi="Times New Roman" w:cs="Times New Roman" w:hint="eastAsia"/>
          <w:bCs/>
          <w:sz w:val="32"/>
          <w:szCs w:val="32"/>
        </w:rPr>
        <w:t>附则</w:t>
      </w:r>
    </w:p>
    <w:p w:rsidR="00D8275D" w:rsidRDefault="00D8275D" w:rsidP="003567D3">
      <w:pPr>
        <w:spacing w:line="560" w:lineRule="exact"/>
        <w:ind w:firstLineChars="187"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第二十一条</w:t>
      </w:r>
      <w:r>
        <w:rPr>
          <w:rFonts w:ascii="方正仿宋_GBK" w:eastAsia="方正仿宋_GBK" w:hAnsi="Times New Roman" w:cs="Times New Roman"/>
          <w:b/>
          <w:bCs/>
          <w:sz w:val="32"/>
          <w:szCs w:val="32"/>
        </w:rPr>
        <w:t xml:space="preserve">  </w:t>
      </w:r>
      <w:r>
        <w:rPr>
          <w:rFonts w:ascii="方正仿宋_GBK" w:eastAsia="方正仿宋_GBK" w:hAnsi="Times New Roman" w:cs="Times New Roman" w:hint="eastAsia"/>
          <w:sz w:val="32"/>
          <w:szCs w:val="32"/>
        </w:rPr>
        <w:t>有下列情况之一者，取消项目资格：</w:t>
      </w:r>
    </w:p>
    <w:p w:rsidR="00D8275D" w:rsidRDefault="00D8275D" w:rsidP="003567D3">
      <w:pPr>
        <w:spacing w:line="560" w:lineRule="exact"/>
        <w:ind w:left="2" w:firstLineChars="235" w:firstLine="31680"/>
        <w:rPr>
          <w:rFonts w:ascii="方正仿宋_GBK" w:eastAsia="方正仿宋_GBK" w:hAnsi="Times New Roman" w:cs="Times New Roman"/>
          <w:sz w:val="32"/>
          <w:szCs w:val="32"/>
        </w:rPr>
      </w:pPr>
      <w:r>
        <w:rPr>
          <w:rFonts w:ascii="方正仿宋_GBK" w:eastAsia="方正仿宋_GBK" w:hAnsi="Times New Roman" w:cs="Times New Roman"/>
          <w:sz w:val="32"/>
          <w:szCs w:val="32"/>
        </w:rPr>
        <w:t>1.</w:t>
      </w:r>
      <w:r>
        <w:rPr>
          <w:rFonts w:ascii="方正仿宋_GBK" w:eastAsia="方正仿宋_GBK" w:hAnsi="Times New Roman" w:cs="Times New Roman" w:hint="eastAsia"/>
          <w:sz w:val="32"/>
          <w:szCs w:val="32"/>
        </w:rPr>
        <w:t>触犯法律，构成犯罪的，或其他严重违反国家法律法规，造成重大损失或恶劣影响的。</w:t>
      </w:r>
    </w:p>
    <w:p w:rsidR="00D8275D" w:rsidRDefault="00D8275D" w:rsidP="003567D3">
      <w:pPr>
        <w:spacing w:line="560" w:lineRule="exact"/>
        <w:ind w:left="2" w:firstLineChars="235" w:firstLine="31680"/>
        <w:rPr>
          <w:rFonts w:ascii="方正仿宋_GBK" w:eastAsia="方正仿宋_GBK" w:hAnsi="Times New Roman" w:cs="Times New Roman"/>
          <w:sz w:val="32"/>
          <w:szCs w:val="32"/>
        </w:rPr>
      </w:pPr>
      <w:r>
        <w:rPr>
          <w:rFonts w:ascii="方正仿宋_GBK" w:eastAsia="方正仿宋_GBK" w:hAnsi="Times New Roman" w:cs="Times New Roman"/>
          <w:sz w:val="32"/>
          <w:szCs w:val="32"/>
        </w:rPr>
        <w:t>2.</w:t>
      </w:r>
      <w:r>
        <w:rPr>
          <w:rFonts w:ascii="方正仿宋_GBK" w:eastAsia="方正仿宋_GBK" w:hAnsi="Times New Roman" w:cs="Times New Roman" w:hint="eastAsia"/>
          <w:sz w:val="32"/>
          <w:szCs w:val="32"/>
        </w:rPr>
        <w:t>未能正常履行工作职责或调离一线思想政治工作岗位或教学、科研岗位的。</w:t>
      </w:r>
    </w:p>
    <w:p w:rsidR="00D8275D" w:rsidRDefault="00D8275D" w:rsidP="003567D3">
      <w:pPr>
        <w:spacing w:line="560" w:lineRule="exact"/>
        <w:ind w:left="2" w:firstLineChars="235" w:firstLine="31680"/>
        <w:rPr>
          <w:rFonts w:ascii="方正仿宋_GBK" w:eastAsia="方正仿宋_GBK" w:hAnsi="Times New Roman" w:cs="Times New Roman"/>
          <w:sz w:val="32"/>
          <w:szCs w:val="32"/>
        </w:rPr>
      </w:pP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违反学术道德或职业操守的。</w:t>
      </w:r>
    </w:p>
    <w:p w:rsidR="00D8275D" w:rsidRDefault="00D8275D" w:rsidP="003567D3">
      <w:pPr>
        <w:spacing w:line="560" w:lineRule="exact"/>
        <w:ind w:firstLineChars="187"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第二十二条</w:t>
      </w:r>
      <w:r>
        <w:rPr>
          <w:rFonts w:ascii="方正仿宋_GBK" w:eastAsia="方正仿宋_GBK" w:hAnsi="Times New Roman" w:cs="Times New Roman"/>
          <w:b/>
          <w:bCs/>
          <w:sz w:val="32"/>
          <w:szCs w:val="32"/>
        </w:rPr>
        <w:t xml:space="preserve">  </w:t>
      </w:r>
      <w:r>
        <w:rPr>
          <w:rFonts w:ascii="方正仿宋_GBK" w:eastAsia="方正仿宋_GBK" w:hAnsi="Times New Roman" w:cs="Times New Roman" w:hint="eastAsia"/>
          <w:sz w:val="32"/>
          <w:szCs w:val="32"/>
        </w:rPr>
        <w:t>各申报单位应根据本办法制定具体实施细则，做好对获资助者的跟踪管理，严格考核，大力支持其工作。</w:t>
      </w:r>
    </w:p>
    <w:p w:rsidR="00D8275D" w:rsidRDefault="00D8275D" w:rsidP="003567D3">
      <w:pPr>
        <w:spacing w:line="560" w:lineRule="exact"/>
        <w:ind w:firstLineChars="187"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第二十三条</w:t>
      </w:r>
      <w:r>
        <w:rPr>
          <w:rFonts w:ascii="方正仿宋_GBK" w:eastAsia="方正仿宋_GBK" w:hAnsi="Times New Roman" w:cs="Times New Roman"/>
          <w:b/>
          <w:bCs/>
          <w:sz w:val="32"/>
          <w:szCs w:val="32"/>
        </w:rPr>
        <w:t xml:space="preserve">  </w:t>
      </w:r>
      <w:r>
        <w:rPr>
          <w:rFonts w:ascii="方正仿宋_GBK" w:eastAsia="方正仿宋_GBK" w:hAnsi="Times New Roman" w:cs="Times New Roman" w:hint="eastAsia"/>
          <w:sz w:val="32"/>
          <w:szCs w:val="32"/>
        </w:rPr>
        <w:t>本办法由教育厅思想政治工作处负责解释。</w:t>
      </w:r>
    </w:p>
    <w:p w:rsidR="00D8275D" w:rsidRDefault="00D8275D" w:rsidP="003567D3">
      <w:pPr>
        <w:spacing w:line="560" w:lineRule="exact"/>
        <w:ind w:firstLineChars="187" w:firstLine="31680"/>
        <w:rPr>
          <w:rFonts w:ascii="方正仿宋_GBK" w:eastAsia="方正仿宋_GBK" w:hAnsi="Times New Roman" w:cs="Times New Roman"/>
          <w:sz w:val="32"/>
          <w:szCs w:val="32"/>
        </w:rPr>
      </w:pPr>
      <w:r>
        <w:rPr>
          <w:rFonts w:ascii="方正楷体_GBK" w:eastAsia="方正楷体_GBK" w:hAnsi="Times New Roman" w:cs="Times New Roman" w:hint="eastAsia"/>
          <w:b/>
          <w:sz w:val="32"/>
          <w:szCs w:val="32"/>
        </w:rPr>
        <w:t>第二十四条</w:t>
      </w:r>
      <w:r>
        <w:rPr>
          <w:rFonts w:ascii="方正仿宋_GBK" w:eastAsia="方正仿宋_GBK" w:hAnsi="Times New Roman" w:cs="Times New Roman"/>
          <w:b/>
          <w:bCs/>
          <w:sz w:val="32"/>
          <w:szCs w:val="32"/>
        </w:rPr>
        <w:t xml:space="preserve">  </w:t>
      </w:r>
      <w:r>
        <w:rPr>
          <w:rFonts w:ascii="方正仿宋_GBK" w:eastAsia="方正仿宋_GBK" w:hAnsi="Times New Roman" w:cs="Times New Roman" w:hint="eastAsia"/>
          <w:sz w:val="32"/>
          <w:szCs w:val="32"/>
        </w:rPr>
        <w:t>本办法自印发之日起施行。</w:t>
      </w:r>
    </w:p>
    <w:p w:rsidR="00D8275D" w:rsidRDefault="00D8275D">
      <w:pPr>
        <w:rPr>
          <w:rFonts w:ascii="方正仿宋_GBK" w:eastAsia="方正仿宋_GBK"/>
        </w:rPr>
      </w:pPr>
    </w:p>
    <w:sectPr w:rsidR="00D8275D" w:rsidSect="003567D3">
      <w:footerReference w:type="even" r:id="rId6"/>
      <w:footerReference w:type="default" r:id="rId7"/>
      <w:pgSz w:w="11906" w:h="16838" w:code="9"/>
      <w:pgMar w:top="2041" w:right="1531" w:bottom="1701" w:left="1531" w:header="851" w:footer="1134" w:gutter="0"/>
      <w:pgNumType w:fmt="numberInDash" w:start="119"/>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75D" w:rsidRDefault="00D8275D" w:rsidP="00447B77">
      <w:r>
        <w:separator/>
      </w:r>
    </w:p>
  </w:endnote>
  <w:endnote w:type="continuationSeparator" w:id="0">
    <w:p w:rsidR="00D8275D" w:rsidRDefault="00D8275D" w:rsidP="00447B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5D" w:rsidRDefault="00D8275D" w:rsidP="005B2C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8275D" w:rsidRDefault="00D8275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75D" w:rsidRPr="003567D3" w:rsidRDefault="00D8275D" w:rsidP="005B2C8D">
    <w:pPr>
      <w:pStyle w:val="Footer"/>
      <w:framePr w:wrap="around" w:vAnchor="text" w:hAnchor="margin" w:xAlign="center" w:y="1"/>
      <w:rPr>
        <w:rStyle w:val="PageNumber"/>
        <w:rFonts w:ascii="方正仿宋_GBK" w:eastAsia="方正仿宋_GBK"/>
        <w:sz w:val="28"/>
        <w:szCs w:val="28"/>
      </w:rPr>
    </w:pPr>
    <w:r w:rsidRPr="003567D3">
      <w:rPr>
        <w:rStyle w:val="PageNumber"/>
        <w:rFonts w:ascii="方正仿宋_GBK" w:eastAsia="方正仿宋_GBK"/>
        <w:sz w:val="28"/>
        <w:szCs w:val="28"/>
      </w:rPr>
      <w:fldChar w:fldCharType="begin"/>
    </w:r>
    <w:r w:rsidRPr="003567D3">
      <w:rPr>
        <w:rStyle w:val="PageNumber"/>
        <w:rFonts w:ascii="方正仿宋_GBK" w:eastAsia="方正仿宋_GBK"/>
        <w:sz w:val="28"/>
        <w:szCs w:val="28"/>
      </w:rPr>
      <w:instrText xml:space="preserve">PAGE  </w:instrText>
    </w:r>
    <w:r w:rsidRPr="003567D3">
      <w:rPr>
        <w:rStyle w:val="PageNumber"/>
        <w:rFonts w:ascii="方正仿宋_GBK" w:eastAsia="方正仿宋_GBK"/>
        <w:sz w:val="28"/>
        <w:szCs w:val="28"/>
      </w:rPr>
      <w:fldChar w:fldCharType="separate"/>
    </w:r>
    <w:r>
      <w:rPr>
        <w:rStyle w:val="PageNumber"/>
        <w:rFonts w:ascii="方正仿宋_GBK" w:eastAsia="方正仿宋_GBK"/>
        <w:noProof/>
        <w:sz w:val="28"/>
        <w:szCs w:val="28"/>
      </w:rPr>
      <w:t>- 119 -</w:t>
    </w:r>
    <w:r w:rsidRPr="003567D3">
      <w:rPr>
        <w:rStyle w:val="PageNumber"/>
        <w:rFonts w:ascii="方正仿宋_GBK" w:eastAsia="方正仿宋_GBK"/>
        <w:sz w:val="28"/>
        <w:szCs w:val="28"/>
      </w:rPr>
      <w:fldChar w:fldCharType="end"/>
    </w:r>
  </w:p>
  <w:p w:rsidR="00D8275D" w:rsidRDefault="00D8275D">
    <w:pPr>
      <w:pStyle w:val="Footer"/>
      <w:jc w:val="center"/>
    </w:pPr>
  </w:p>
  <w:p w:rsidR="00D8275D" w:rsidRDefault="00D827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75D" w:rsidRDefault="00D8275D" w:rsidP="00447B77">
      <w:r>
        <w:separator/>
      </w:r>
    </w:p>
  </w:footnote>
  <w:footnote w:type="continuationSeparator" w:id="0">
    <w:p w:rsidR="00D8275D" w:rsidRDefault="00D8275D" w:rsidP="00447B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090B"/>
    <w:rsid w:val="00031C29"/>
    <w:rsid w:val="000521D8"/>
    <w:rsid w:val="00154EB3"/>
    <w:rsid w:val="00167D88"/>
    <w:rsid w:val="003567D3"/>
    <w:rsid w:val="003B5AC4"/>
    <w:rsid w:val="003D3293"/>
    <w:rsid w:val="004171B4"/>
    <w:rsid w:val="00424565"/>
    <w:rsid w:val="00447B77"/>
    <w:rsid w:val="005B2C8D"/>
    <w:rsid w:val="005D1203"/>
    <w:rsid w:val="00665406"/>
    <w:rsid w:val="00715356"/>
    <w:rsid w:val="007545D6"/>
    <w:rsid w:val="007E26B3"/>
    <w:rsid w:val="007F47B4"/>
    <w:rsid w:val="00826D22"/>
    <w:rsid w:val="00834E5F"/>
    <w:rsid w:val="00836686"/>
    <w:rsid w:val="008D5275"/>
    <w:rsid w:val="0091382C"/>
    <w:rsid w:val="00944947"/>
    <w:rsid w:val="009751B3"/>
    <w:rsid w:val="009E090B"/>
    <w:rsid w:val="00B3294E"/>
    <w:rsid w:val="00C367F4"/>
    <w:rsid w:val="00C37DCA"/>
    <w:rsid w:val="00C6451F"/>
    <w:rsid w:val="00C85C47"/>
    <w:rsid w:val="00CE3BE7"/>
    <w:rsid w:val="00D23EE6"/>
    <w:rsid w:val="00D8275D"/>
    <w:rsid w:val="00E30A15"/>
    <w:rsid w:val="0AD018BF"/>
    <w:rsid w:val="10051662"/>
    <w:rsid w:val="1C265ED3"/>
    <w:rsid w:val="2E694D9F"/>
    <w:rsid w:val="37A92752"/>
    <w:rsid w:val="41B254D2"/>
    <w:rsid w:val="4F867358"/>
    <w:rsid w:val="4FB11747"/>
    <w:rsid w:val="50D25D52"/>
    <w:rsid w:val="62365434"/>
    <w:rsid w:val="62D922B9"/>
    <w:rsid w:val="62E659BE"/>
    <w:rsid w:val="6DC55E67"/>
    <w:rsid w:val="72C923CA"/>
    <w:rsid w:val="7AC77CE7"/>
    <w:rsid w:val="7BA034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B77"/>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7B77"/>
    <w:pPr>
      <w:tabs>
        <w:tab w:val="center" w:pos="4153"/>
        <w:tab w:val="right" w:pos="8306"/>
      </w:tabs>
      <w:snapToGrid w:val="0"/>
      <w:jc w:val="left"/>
    </w:pPr>
    <w:rPr>
      <w:rFonts w:cs="Times New Roman"/>
      <w:sz w:val="18"/>
      <w:szCs w:val="18"/>
    </w:rPr>
  </w:style>
  <w:style w:type="character" w:customStyle="1" w:styleId="FooterChar">
    <w:name w:val="Footer Char"/>
    <w:basedOn w:val="DefaultParagraphFont"/>
    <w:link w:val="Footer"/>
    <w:uiPriority w:val="99"/>
    <w:locked/>
    <w:rsid w:val="00447B77"/>
    <w:rPr>
      <w:rFonts w:cs="Times New Roman"/>
      <w:sz w:val="18"/>
      <w:szCs w:val="18"/>
    </w:rPr>
  </w:style>
  <w:style w:type="paragraph" w:styleId="Header">
    <w:name w:val="header"/>
    <w:basedOn w:val="Normal"/>
    <w:link w:val="HeaderChar"/>
    <w:uiPriority w:val="99"/>
    <w:rsid w:val="00447B77"/>
    <w:pPr>
      <w:pBdr>
        <w:bottom w:val="single" w:sz="6" w:space="1" w:color="auto"/>
      </w:pBdr>
      <w:tabs>
        <w:tab w:val="center" w:pos="4153"/>
        <w:tab w:val="right" w:pos="8306"/>
      </w:tabs>
      <w:snapToGrid w:val="0"/>
      <w:jc w:val="center"/>
    </w:pPr>
    <w:rPr>
      <w:rFonts w:cs="Times New Roman"/>
      <w:sz w:val="18"/>
      <w:szCs w:val="18"/>
    </w:rPr>
  </w:style>
  <w:style w:type="character" w:customStyle="1" w:styleId="HeaderChar">
    <w:name w:val="Header Char"/>
    <w:basedOn w:val="DefaultParagraphFont"/>
    <w:link w:val="Header"/>
    <w:uiPriority w:val="99"/>
    <w:semiHidden/>
    <w:locked/>
    <w:rsid w:val="00447B77"/>
    <w:rPr>
      <w:rFonts w:cs="Times New Roman"/>
      <w:sz w:val="18"/>
      <w:szCs w:val="18"/>
    </w:rPr>
  </w:style>
  <w:style w:type="paragraph" w:customStyle="1" w:styleId="1">
    <w:name w:val="列出段落1"/>
    <w:basedOn w:val="Normal"/>
    <w:uiPriority w:val="99"/>
    <w:rsid w:val="00447B77"/>
    <w:pPr>
      <w:ind w:firstLineChars="200" w:firstLine="420"/>
    </w:pPr>
  </w:style>
  <w:style w:type="character" w:styleId="PageNumber">
    <w:name w:val="page number"/>
    <w:basedOn w:val="DefaultParagraphFont"/>
    <w:uiPriority w:val="99"/>
    <w:rsid w:val="003567D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8</Pages>
  <Words>592</Words>
  <Characters>3380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446331769@qq.com</dc:creator>
  <cp:keywords/>
  <dc:description/>
  <cp:lastModifiedBy>JYT</cp:lastModifiedBy>
  <cp:revision>13</cp:revision>
  <cp:lastPrinted>2019-11-20T08:22:00Z</cp:lastPrinted>
  <dcterms:created xsi:type="dcterms:W3CDTF">2019-08-15T08:26:00Z</dcterms:created>
  <dcterms:modified xsi:type="dcterms:W3CDTF">2019-11-20T08:22:00Z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